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项目编号：YNCG（2026）001</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体检报告封面采购项目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2F304519">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资中县中医医院体检科共同编制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二〇二六年一月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体检报告封面采购项目询价公告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1、项目名称：资中县中医医院体检报告封面采购项目。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2、项目编号：YNCG（2026）001。</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5、项目概况：医院体检科需采购体检报告封面，为保障体检工作正常运行和使用。特实施本次采购招标工作。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7、采购限价：18000.00元。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9、时间要求：确认中标并签订合同后，在20日内完成交付。</w:t>
      </w:r>
    </w:p>
    <w:p w14:paraId="67171FD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10、项目类别：货物采购。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投标文件递交截止时间：2026年1月19日17时00分（北京时间）前。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开标时间：2026年1月20日15时00分（北京时间）。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联系人：熊老师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2026年1月12日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15901B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vertAlign w:val="baseline"/>
          <w:lang w:val="en-US" w:eastAsia="zh-CN"/>
        </w:rPr>
      </w:pPr>
      <w:r>
        <w:rPr>
          <w:rFonts w:hint="eastAsia" w:ascii="Times New Roman" w:hAnsi="Times New Roman" w:eastAsia="仿宋_GB2312" w:cs="仿宋_GB2312"/>
          <w:b w:val="0"/>
          <w:bCs w:val="0"/>
          <w:sz w:val="32"/>
          <w:szCs w:val="32"/>
          <w:highlight w:val="none"/>
          <w:lang w:val="en-US" w:eastAsia="zh-CN"/>
        </w:rPr>
        <w:t>1、</w:t>
      </w:r>
    </w:p>
    <w:tbl>
      <w:tblPr>
        <w:tblStyle w:val="15"/>
        <w:tblW w:w="9588"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0"/>
        <w:gridCol w:w="4008"/>
        <w:gridCol w:w="1020"/>
        <w:gridCol w:w="600"/>
        <w:gridCol w:w="1020"/>
        <w:gridCol w:w="1080"/>
      </w:tblGrid>
      <w:tr w14:paraId="5D8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0" w:type="dxa"/>
            <w:vAlign w:val="center"/>
          </w:tcPr>
          <w:p w14:paraId="2954B8DC">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序号</w:t>
            </w:r>
          </w:p>
        </w:tc>
        <w:tc>
          <w:tcPr>
            <w:tcW w:w="1210" w:type="dxa"/>
            <w:shd w:val="clear" w:color="auto" w:fill="auto"/>
            <w:vAlign w:val="center"/>
          </w:tcPr>
          <w:p w14:paraId="461648B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品名</w:t>
            </w:r>
          </w:p>
        </w:tc>
        <w:tc>
          <w:tcPr>
            <w:tcW w:w="4008" w:type="dxa"/>
            <w:shd w:val="clear" w:color="auto" w:fill="auto"/>
            <w:vAlign w:val="center"/>
          </w:tcPr>
          <w:p w14:paraId="4A3370C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要求</w:t>
            </w:r>
          </w:p>
        </w:tc>
        <w:tc>
          <w:tcPr>
            <w:tcW w:w="1020" w:type="dxa"/>
            <w:shd w:val="clear" w:color="auto" w:fill="auto"/>
            <w:vAlign w:val="center"/>
          </w:tcPr>
          <w:p w14:paraId="05D9441C">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采购数量</w:t>
            </w:r>
          </w:p>
        </w:tc>
        <w:tc>
          <w:tcPr>
            <w:tcW w:w="600" w:type="dxa"/>
            <w:shd w:val="clear" w:color="auto" w:fill="auto"/>
            <w:vAlign w:val="center"/>
          </w:tcPr>
          <w:p w14:paraId="05A5AECD">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单位</w:t>
            </w:r>
          </w:p>
        </w:tc>
        <w:tc>
          <w:tcPr>
            <w:tcW w:w="1020" w:type="dxa"/>
            <w:shd w:val="clear" w:color="auto" w:fill="auto"/>
            <w:vAlign w:val="center"/>
          </w:tcPr>
          <w:p w14:paraId="0AC34DA9">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单价限价（元）</w:t>
            </w:r>
          </w:p>
        </w:tc>
        <w:tc>
          <w:tcPr>
            <w:tcW w:w="1080" w:type="dxa"/>
            <w:shd w:val="clear" w:color="auto" w:fill="auto"/>
            <w:vAlign w:val="center"/>
          </w:tcPr>
          <w:p w14:paraId="4BE4FC84">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备注</w:t>
            </w:r>
          </w:p>
        </w:tc>
      </w:tr>
      <w:tr w14:paraId="33A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50" w:type="dxa"/>
            <w:vAlign w:val="center"/>
          </w:tcPr>
          <w:p w14:paraId="537D176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210" w:type="dxa"/>
            <w:shd w:val="clear" w:color="auto" w:fill="auto"/>
            <w:vAlign w:val="center"/>
          </w:tcPr>
          <w:p w14:paraId="0F0776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体检报告封面</w:t>
            </w:r>
          </w:p>
        </w:tc>
        <w:tc>
          <w:tcPr>
            <w:tcW w:w="4008" w:type="dxa"/>
            <w:shd w:val="clear" w:color="auto" w:fill="auto"/>
            <w:vAlign w:val="center"/>
          </w:tcPr>
          <w:p w14:paraId="0449AC29">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cstheme="minorEastAsia"/>
                <w:b w:val="0"/>
                <w:bCs w:val="0"/>
                <w:kern w:val="2"/>
                <w:sz w:val="24"/>
                <w:szCs w:val="24"/>
                <w:highlight w:val="none"/>
                <w:vertAlign w:val="baseline"/>
                <w:lang w:val="en-US" w:eastAsia="zh-CN" w:bidi="ar-SA"/>
              </w:rPr>
              <w:t>230G白卡纸+四色双面印刷+开口+保密（离型纸+可撕口）+覆亚膜+开口</w:t>
            </w:r>
          </w:p>
        </w:tc>
        <w:tc>
          <w:tcPr>
            <w:tcW w:w="1020" w:type="dxa"/>
            <w:shd w:val="clear" w:color="auto" w:fill="auto"/>
            <w:vAlign w:val="center"/>
          </w:tcPr>
          <w:p w14:paraId="52C893A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10000</w:t>
            </w:r>
          </w:p>
        </w:tc>
        <w:tc>
          <w:tcPr>
            <w:tcW w:w="600" w:type="dxa"/>
            <w:shd w:val="clear" w:color="auto" w:fill="auto"/>
            <w:vAlign w:val="center"/>
          </w:tcPr>
          <w:p w14:paraId="0FA8E42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份</w:t>
            </w:r>
          </w:p>
        </w:tc>
        <w:tc>
          <w:tcPr>
            <w:tcW w:w="1020" w:type="dxa"/>
            <w:shd w:val="clear" w:color="auto" w:fill="auto"/>
            <w:vAlign w:val="center"/>
          </w:tcPr>
          <w:p w14:paraId="35CB31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080" w:type="dxa"/>
            <w:shd w:val="clear" w:color="auto" w:fill="auto"/>
            <w:vAlign w:val="center"/>
          </w:tcPr>
          <w:p w14:paraId="7BC92B9C">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bl>
    <w:p w14:paraId="5250F944">
      <w:pPr>
        <w:pStyle w:val="8"/>
        <w:ind w:firstLine="562"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2、总报价不超过</w:t>
      </w:r>
      <w:r>
        <w:rPr>
          <w:rFonts w:hint="eastAsia" w:ascii="Times New Roman" w:hAnsi="Times New Roman" w:eastAsia="仿宋_GB2312" w:cs="仿宋_GB2312"/>
          <w:b w:val="0"/>
          <w:bCs w:val="0"/>
          <w:kern w:val="2"/>
          <w:sz w:val="32"/>
          <w:szCs w:val="32"/>
          <w:highlight w:val="none"/>
          <w:lang w:val="en-US" w:eastAsia="zh-CN" w:bidi="ar-SA"/>
        </w:rPr>
        <w:t>18000.00元</w:t>
      </w:r>
      <w:r>
        <w:rPr>
          <w:rFonts w:hint="eastAsia" w:ascii="Times New Roman" w:hAnsi="Times New Roman" w:eastAsia="仿宋_GB2312" w:cs="仿宋_GB2312"/>
          <w:b w:val="0"/>
          <w:bCs w:val="0"/>
          <w:sz w:val="32"/>
          <w:szCs w:val="32"/>
          <w:highlight w:val="none"/>
          <w:lang w:val="en-US" w:eastAsia="zh-CN"/>
        </w:rPr>
        <w:t>，设备设计、材料、制造、包装、运输、安装、调试、检测、验收合格交付使用之前及保修期内保修服务与备用物件等等所有其他有关各项的含税费用均含在报价内。</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1、投标文件递交截止时间：2026年1月19日17时00分（北京时间）前；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3、开标时间：2026年1月20日15</w:t>
      </w:r>
      <w:bookmarkStart w:id="21" w:name="_GoBack"/>
      <w:bookmarkEnd w:id="21"/>
      <w:r>
        <w:rPr>
          <w:rFonts w:hint="eastAsia" w:ascii="Times New Roman" w:hAnsi="Times New Roman" w:eastAsia="仿宋_GB2312" w:cs="仿宋_GB2312"/>
          <w:b w:val="0"/>
          <w:bCs w:val="0"/>
          <w:sz w:val="32"/>
          <w:szCs w:val="32"/>
          <w:highlight w:val="none"/>
          <w:lang w:val="en-US" w:eastAsia="zh-CN"/>
        </w:rPr>
        <w:t>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双方同意以甲方财务制度规定的付款时间及付款要求进行结算，乙方已完全了解并清楚甲方的财务制度，乙方对甲方财务制度规定的付款要求及付款时间不持异议。</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_bookmark51"/>
      <w:bookmarkEnd w:id="0"/>
      <w:bookmarkStart w:id="1" w:name="_bookmark52"/>
      <w:bookmarkEnd w:id="1"/>
      <w:bookmarkStart w:id="2" w:name="(一)法定代表人/单位负责人授权书"/>
      <w:bookmarkEnd w:id="2"/>
      <w:bookmarkStart w:id="3" w:name="第一部分_资格、资质性及其他类似效力投标文件(格式)"/>
      <w:bookmarkEnd w:id="3"/>
      <w:bookmarkStart w:id="4" w:name="_Toc20067"/>
      <w:bookmarkStart w:id="5" w:name="_Toc1858"/>
      <w:bookmarkStart w:id="6" w:name="_Toc12636"/>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23093"/>
      <w:bookmarkStart w:id="10" w:name="_Toc4987"/>
      <w:bookmarkStart w:id="11" w:name="_Toc10623"/>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二)具有独立承担民事责任的能力的证明材料"/>
      <w:bookmarkEnd w:id="12"/>
      <w:bookmarkStart w:id="13" w:name="(三)投标人具有良好的商业信誉和健全的财务会计制度的证明材料"/>
      <w:bookmarkEnd w:id="13"/>
      <w:bookmarkStart w:id="14" w:name="_bookmark54"/>
      <w:bookmarkEnd w:id="14"/>
      <w:bookmarkStart w:id="15" w:name="_Toc27740"/>
      <w:bookmarkStart w:id="16" w:name="_Toc7534"/>
      <w:bookmarkStart w:id="17" w:name="_Toc28047"/>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1、在研究了资中县中医医院体检报告封面采购项目后，我们愿意按人民币（大写       元）（小写       元）的投标总价（附价格明细），遵照招标文件（含补充文件）的要求承担本招标项目的实施，完成本次招标项目全部内容。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2、如果你单位接受我们的投标，我们将保证确认中标并签订合同后，在15日内完成安装。以上项目实施费用均含在报价内。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60E32F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 xml:space="preserve"> </w:t>
      </w:r>
      <w:r>
        <w:rPr>
          <w:rFonts w:hint="eastAsia" w:ascii="仿宋" w:hAnsi="仿宋" w:eastAsia="仿宋" w:cs="仿宋"/>
          <w:i w:val="0"/>
          <w:iCs w:val="0"/>
          <w:caps w:val="0"/>
          <w:color w:val="333333"/>
          <w:spacing w:val="0"/>
          <w:sz w:val="32"/>
          <w:szCs w:val="32"/>
          <w:highlight w:val="none"/>
          <w:shd w:val="clear" w:fill="FFFFFF"/>
          <w:lang w:val="en-US" w:eastAsia="zh-CN"/>
        </w:rPr>
        <w:t xml:space="preserve">                              </w:t>
      </w: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5"/>
        <w:tblW w:w="14181"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0"/>
        <w:gridCol w:w="5481"/>
        <w:gridCol w:w="1368"/>
        <w:gridCol w:w="1368"/>
        <w:gridCol w:w="1368"/>
        <w:gridCol w:w="1368"/>
        <w:gridCol w:w="1368"/>
      </w:tblGrid>
      <w:tr w14:paraId="4879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0" w:type="dxa"/>
            <w:vAlign w:val="center"/>
          </w:tcPr>
          <w:p w14:paraId="7334CA92">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序号</w:t>
            </w:r>
          </w:p>
        </w:tc>
        <w:tc>
          <w:tcPr>
            <w:tcW w:w="1210" w:type="dxa"/>
            <w:shd w:val="clear" w:color="auto" w:fill="auto"/>
            <w:vAlign w:val="center"/>
          </w:tcPr>
          <w:p w14:paraId="16CAF42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品名</w:t>
            </w:r>
          </w:p>
        </w:tc>
        <w:tc>
          <w:tcPr>
            <w:tcW w:w="5481" w:type="dxa"/>
            <w:shd w:val="clear" w:color="auto" w:fill="auto"/>
            <w:vAlign w:val="center"/>
          </w:tcPr>
          <w:p w14:paraId="62CA27CA">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要求</w:t>
            </w:r>
          </w:p>
        </w:tc>
        <w:tc>
          <w:tcPr>
            <w:tcW w:w="1368" w:type="dxa"/>
            <w:shd w:val="clear" w:color="auto" w:fill="auto"/>
            <w:vAlign w:val="center"/>
          </w:tcPr>
          <w:p w14:paraId="294222B4">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采购数量</w:t>
            </w:r>
          </w:p>
        </w:tc>
        <w:tc>
          <w:tcPr>
            <w:tcW w:w="1368" w:type="dxa"/>
            <w:shd w:val="clear" w:color="auto" w:fill="auto"/>
            <w:vAlign w:val="center"/>
          </w:tcPr>
          <w:p w14:paraId="1497EEB8">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单位</w:t>
            </w:r>
          </w:p>
        </w:tc>
        <w:tc>
          <w:tcPr>
            <w:tcW w:w="1368" w:type="dxa"/>
            <w:shd w:val="clear" w:color="auto" w:fill="auto"/>
            <w:vAlign w:val="center"/>
          </w:tcPr>
          <w:p w14:paraId="358F379A">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单价</w:t>
            </w:r>
          </w:p>
        </w:tc>
        <w:tc>
          <w:tcPr>
            <w:tcW w:w="1368" w:type="dxa"/>
            <w:shd w:val="clear" w:color="auto" w:fill="auto"/>
            <w:vAlign w:val="center"/>
          </w:tcPr>
          <w:p w14:paraId="07F3FA0E">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总价</w:t>
            </w:r>
          </w:p>
        </w:tc>
        <w:tc>
          <w:tcPr>
            <w:tcW w:w="1368" w:type="dxa"/>
            <w:shd w:val="clear" w:color="auto" w:fill="auto"/>
            <w:vAlign w:val="center"/>
          </w:tcPr>
          <w:p w14:paraId="78F41B7C">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备注</w:t>
            </w:r>
          </w:p>
        </w:tc>
      </w:tr>
      <w:tr w14:paraId="02F6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50" w:type="dxa"/>
            <w:vAlign w:val="center"/>
          </w:tcPr>
          <w:p w14:paraId="5916D39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210" w:type="dxa"/>
            <w:shd w:val="clear" w:color="auto" w:fill="auto"/>
            <w:vAlign w:val="center"/>
          </w:tcPr>
          <w:p w14:paraId="249764D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体检报告封面</w:t>
            </w:r>
          </w:p>
        </w:tc>
        <w:tc>
          <w:tcPr>
            <w:tcW w:w="5481" w:type="dxa"/>
            <w:shd w:val="clear" w:color="auto" w:fill="auto"/>
            <w:vAlign w:val="center"/>
          </w:tcPr>
          <w:p w14:paraId="6FD69F1D">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cstheme="minorEastAsia"/>
                <w:b w:val="0"/>
                <w:bCs w:val="0"/>
                <w:kern w:val="2"/>
                <w:sz w:val="24"/>
                <w:szCs w:val="24"/>
                <w:highlight w:val="none"/>
                <w:vertAlign w:val="baseline"/>
                <w:lang w:val="en-US" w:eastAsia="zh-CN" w:bidi="ar-SA"/>
              </w:rPr>
              <w:t>230G白卡纸+四色双面印刷+开口+保密（离型纸+可撕口）+覆亚膜+开口</w:t>
            </w:r>
          </w:p>
        </w:tc>
        <w:tc>
          <w:tcPr>
            <w:tcW w:w="1368" w:type="dxa"/>
            <w:shd w:val="clear" w:color="auto" w:fill="auto"/>
            <w:vAlign w:val="center"/>
          </w:tcPr>
          <w:p w14:paraId="2222EBE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10000</w:t>
            </w:r>
          </w:p>
        </w:tc>
        <w:tc>
          <w:tcPr>
            <w:tcW w:w="1368" w:type="dxa"/>
            <w:shd w:val="clear" w:color="auto" w:fill="auto"/>
            <w:vAlign w:val="center"/>
          </w:tcPr>
          <w:p w14:paraId="2B2DD2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份</w:t>
            </w:r>
          </w:p>
        </w:tc>
        <w:tc>
          <w:tcPr>
            <w:tcW w:w="1368" w:type="dxa"/>
            <w:shd w:val="clear" w:color="auto" w:fill="auto"/>
            <w:vAlign w:val="center"/>
          </w:tcPr>
          <w:p w14:paraId="0931D2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368" w:type="dxa"/>
            <w:shd w:val="clear" w:color="auto" w:fill="auto"/>
            <w:vAlign w:val="center"/>
          </w:tcPr>
          <w:p w14:paraId="35E06135">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1368" w:type="dxa"/>
            <w:shd w:val="clear" w:color="auto" w:fill="auto"/>
            <w:vAlign w:val="center"/>
          </w:tcPr>
          <w:p w14:paraId="2216DF0D">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6028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181" w:type="dxa"/>
            <w:gridSpan w:val="8"/>
            <w:vAlign w:val="center"/>
          </w:tcPr>
          <w:p w14:paraId="04958C27">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合计总价：</w:t>
            </w:r>
          </w:p>
        </w:tc>
      </w:tr>
    </w:tbl>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34F7C"/>
    <w:rsid w:val="06F832D7"/>
    <w:rsid w:val="06FE5970"/>
    <w:rsid w:val="0720477D"/>
    <w:rsid w:val="08471E20"/>
    <w:rsid w:val="0C22216F"/>
    <w:rsid w:val="0C3C5A14"/>
    <w:rsid w:val="0CC3594B"/>
    <w:rsid w:val="0E013747"/>
    <w:rsid w:val="0E4F1A2E"/>
    <w:rsid w:val="0E796ACE"/>
    <w:rsid w:val="1082188C"/>
    <w:rsid w:val="122907E8"/>
    <w:rsid w:val="12CD73C6"/>
    <w:rsid w:val="13BA572D"/>
    <w:rsid w:val="148D4319"/>
    <w:rsid w:val="149A7446"/>
    <w:rsid w:val="14C36CD2"/>
    <w:rsid w:val="153F4C2A"/>
    <w:rsid w:val="16134F8E"/>
    <w:rsid w:val="178C5AA1"/>
    <w:rsid w:val="17D46238"/>
    <w:rsid w:val="17EC6540"/>
    <w:rsid w:val="17F11DA8"/>
    <w:rsid w:val="192D234F"/>
    <w:rsid w:val="1CA2739B"/>
    <w:rsid w:val="1E135E51"/>
    <w:rsid w:val="1E320A25"/>
    <w:rsid w:val="20914128"/>
    <w:rsid w:val="214271D1"/>
    <w:rsid w:val="21BC3427"/>
    <w:rsid w:val="228D6B72"/>
    <w:rsid w:val="22DD5403"/>
    <w:rsid w:val="24092A7A"/>
    <w:rsid w:val="244B2840"/>
    <w:rsid w:val="24C20D54"/>
    <w:rsid w:val="24E2272E"/>
    <w:rsid w:val="25714529"/>
    <w:rsid w:val="27D2050E"/>
    <w:rsid w:val="29355AE7"/>
    <w:rsid w:val="2AF97AF6"/>
    <w:rsid w:val="2B8C7F06"/>
    <w:rsid w:val="2FC040E2"/>
    <w:rsid w:val="31295CB7"/>
    <w:rsid w:val="33AA7A2A"/>
    <w:rsid w:val="35D102ED"/>
    <w:rsid w:val="378D51F2"/>
    <w:rsid w:val="3902751A"/>
    <w:rsid w:val="3A173499"/>
    <w:rsid w:val="3A3B5CB6"/>
    <w:rsid w:val="3ABB2076"/>
    <w:rsid w:val="3B837545"/>
    <w:rsid w:val="3E5F71BC"/>
    <w:rsid w:val="3E66054B"/>
    <w:rsid w:val="3EA05244"/>
    <w:rsid w:val="3F8D72A8"/>
    <w:rsid w:val="3F9C219B"/>
    <w:rsid w:val="41DF1544"/>
    <w:rsid w:val="43A83731"/>
    <w:rsid w:val="443D58AA"/>
    <w:rsid w:val="4467060A"/>
    <w:rsid w:val="46C6427C"/>
    <w:rsid w:val="487A704C"/>
    <w:rsid w:val="48BA1BBF"/>
    <w:rsid w:val="49D2118A"/>
    <w:rsid w:val="4C184152"/>
    <w:rsid w:val="4CE0596C"/>
    <w:rsid w:val="4D1E045C"/>
    <w:rsid w:val="4D4001B9"/>
    <w:rsid w:val="4E015B9A"/>
    <w:rsid w:val="51A76A58"/>
    <w:rsid w:val="52492351"/>
    <w:rsid w:val="549F2E25"/>
    <w:rsid w:val="55CE6CAA"/>
    <w:rsid w:val="567D422C"/>
    <w:rsid w:val="56BC4D54"/>
    <w:rsid w:val="58455048"/>
    <w:rsid w:val="58670CF0"/>
    <w:rsid w:val="58E956B2"/>
    <w:rsid w:val="5C937806"/>
    <w:rsid w:val="5FC609F2"/>
    <w:rsid w:val="60110153"/>
    <w:rsid w:val="620B5A44"/>
    <w:rsid w:val="64303A67"/>
    <w:rsid w:val="652341F0"/>
    <w:rsid w:val="65D50ABD"/>
    <w:rsid w:val="66C51A03"/>
    <w:rsid w:val="6A696B49"/>
    <w:rsid w:val="6AFB3C45"/>
    <w:rsid w:val="6B9C245C"/>
    <w:rsid w:val="6D587193"/>
    <w:rsid w:val="6DCC0FDD"/>
    <w:rsid w:val="6DD8201C"/>
    <w:rsid w:val="6E3D39E7"/>
    <w:rsid w:val="6E970129"/>
    <w:rsid w:val="6EE0219B"/>
    <w:rsid w:val="70D867D7"/>
    <w:rsid w:val="71BE33AC"/>
    <w:rsid w:val="720E452E"/>
    <w:rsid w:val="7535146F"/>
    <w:rsid w:val="76524935"/>
    <w:rsid w:val="78724B4E"/>
    <w:rsid w:val="7A5438F1"/>
    <w:rsid w:val="7AB62AC1"/>
    <w:rsid w:val="7B98293E"/>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3421</Words>
  <Characters>3525</Characters>
  <Lines>0</Lines>
  <Paragraphs>0</Paragraphs>
  <TotalTime>12</TotalTime>
  <ScaleCrop>false</ScaleCrop>
  <LinksUpToDate>false</LinksUpToDate>
  <CharactersWithSpaces>4332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2026-01-12T07:53:17Z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