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Cs/>
          <w:kern w:val="0"/>
          <w:sz w:val="32"/>
          <w:szCs w:val="32"/>
        </w:rPr>
      </w:pPr>
    </w:p>
    <w:p>
      <w:pPr>
        <w:widowControl/>
        <w:jc w:val="left"/>
        <w:textAlignment w:val="center"/>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rPr>
        <w:t>项目编号：ZZY</w:t>
      </w:r>
      <w:r>
        <w:rPr>
          <w:rFonts w:hint="eastAsia" w:asciiTheme="minorEastAsia" w:hAnsiTheme="minorEastAsia" w:eastAsiaTheme="minorEastAsia" w:cstheme="minorEastAsia"/>
          <w:bCs/>
          <w:kern w:val="0"/>
          <w:sz w:val="32"/>
          <w:szCs w:val="32"/>
          <w:lang w:eastAsia="zh-CN"/>
        </w:rPr>
        <w:t>内采</w:t>
      </w:r>
      <w:r>
        <w:rPr>
          <w:rFonts w:hint="eastAsia" w:asciiTheme="minorEastAsia" w:hAnsiTheme="minorEastAsia" w:eastAsiaTheme="minorEastAsia" w:cstheme="minorEastAsia"/>
          <w:bCs/>
          <w:kern w:val="0"/>
          <w:sz w:val="32"/>
          <w:szCs w:val="32"/>
        </w:rPr>
        <w:t>（202</w:t>
      </w:r>
      <w:r>
        <w:rPr>
          <w:rFonts w:hint="eastAsia" w:asciiTheme="minorEastAsia" w:hAnsiTheme="minorEastAsia" w:eastAsiaTheme="minorEastAsia" w:cstheme="minorEastAsia"/>
          <w:bCs/>
          <w:kern w:val="0"/>
          <w:sz w:val="32"/>
          <w:szCs w:val="32"/>
          <w:lang w:val="en-US" w:eastAsia="zh-CN"/>
        </w:rPr>
        <w:t>3</w:t>
      </w:r>
      <w:r>
        <w:rPr>
          <w:rFonts w:hint="eastAsia" w:asciiTheme="minorEastAsia" w:hAnsiTheme="minorEastAsia" w:eastAsiaTheme="minorEastAsia" w:cstheme="minorEastAsia"/>
          <w:bCs/>
          <w:kern w:val="0"/>
          <w:sz w:val="32"/>
          <w:szCs w:val="32"/>
        </w:rPr>
        <w:t>）00</w:t>
      </w:r>
      <w:r>
        <w:rPr>
          <w:rFonts w:hint="eastAsia" w:asciiTheme="minorEastAsia" w:hAnsiTheme="minorEastAsia" w:eastAsiaTheme="minorEastAsia" w:cstheme="minorEastAsia"/>
          <w:bCs/>
          <w:kern w:val="0"/>
          <w:sz w:val="32"/>
          <w:szCs w:val="32"/>
          <w:lang w:val="en-US" w:eastAsia="zh-CN"/>
        </w:rPr>
        <w:t>3号</w:t>
      </w:r>
    </w:p>
    <w:p>
      <w:pPr>
        <w:widowControl/>
        <w:jc w:val="center"/>
        <w:textAlignment w:val="center"/>
        <w:rPr>
          <w:rFonts w:hint="eastAsia" w:ascii="仿宋" w:hAnsi="仿宋" w:eastAsia="仿宋" w:cs="仿宋"/>
          <w:bCs/>
          <w:kern w:val="0"/>
          <w:sz w:val="44"/>
          <w:szCs w:val="44"/>
        </w:rPr>
      </w:pPr>
    </w:p>
    <w:p>
      <w:pPr>
        <w:widowControl/>
        <w:jc w:val="center"/>
        <w:textAlignment w:val="center"/>
        <w:rPr>
          <w:rFonts w:hint="eastAsia" w:ascii="微软雅黑" w:hAnsi="微软雅黑" w:eastAsia="微软雅黑" w:cs="微软雅黑"/>
          <w:b/>
          <w:bCs w:val="0"/>
          <w:color w:val="auto"/>
          <w:kern w:val="0"/>
          <w:sz w:val="44"/>
          <w:szCs w:val="44"/>
        </w:rPr>
      </w:pPr>
      <w:r>
        <w:rPr>
          <w:rFonts w:hint="eastAsia" w:ascii="微软雅黑" w:hAnsi="微软雅黑" w:eastAsia="微软雅黑" w:cs="微软雅黑"/>
          <w:b/>
          <w:bCs w:val="0"/>
          <w:color w:val="auto"/>
          <w:kern w:val="0"/>
          <w:sz w:val="44"/>
          <w:szCs w:val="44"/>
        </w:rPr>
        <w:t>资中县中医医院</w:t>
      </w:r>
      <w:r>
        <w:rPr>
          <w:rFonts w:hint="eastAsia" w:ascii="微软雅黑" w:hAnsi="微软雅黑" w:eastAsia="微软雅黑" w:cs="微软雅黑"/>
          <w:b/>
          <w:bCs w:val="0"/>
          <w:color w:val="auto"/>
          <w:kern w:val="0"/>
          <w:sz w:val="44"/>
          <w:szCs w:val="44"/>
          <w:lang w:eastAsia="zh-CN"/>
        </w:rPr>
        <w:t>脊柱</w:t>
      </w:r>
      <w:r>
        <w:rPr>
          <w:rFonts w:hint="eastAsia" w:ascii="微软雅黑" w:hAnsi="微软雅黑" w:eastAsia="微软雅黑" w:cs="微软雅黑"/>
          <w:b/>
          <w:bCs w:val="0"/>
          <w:color w:val="auto"/>
          <w:kern w:val="0"/>
          <w:sz w:val="44"/>
          <w:szCs w:val="44"/>
        </w:rPr>
        <w:t>手术器械</w:t>
      </w:r>
      <w:r>
        <w:rPr>
          <w:rFonts w:hint="eastAsia" w:ascii="微软雅黑" w:hAnsi="微软雅黑" w:eastAsia="微软雅黑" w:cs="微软雅黑"/>
          <w:b/>
          <w:bCs w:val="0"/>
          <w:color w:val="auto"/>
          <w:kern w:val="0"/>
          <w:sz w:val="44"/>
          <w:szCs w:val="44"/>
          <w:lang w:eastAsia="zh-CN"/>
        </w:rPr>
        <w:t>等一批</w:t>
      </w:r>
      <w:r>
        <w:rPr>
          <w:rFonts w:hint="eastAsia" w:ascii="微软雅黑" w:hAnsi="微软雅黑" w:eastAsia="微软雅黑" w:cs="微软雅黑"/>
          <w:b/>
          <w:bCs w:val="0"/>
          <w:color w:val="auto"/>
          <w:kern w:val="0"/>
          <w:sz w:val="44"/>
          <w:szCs w:val="44"/>
        </w:rPr>
        <w:t>采购项目</w:t>
      </w:r>
    </w:p>
    <w:p>
      <w:pPr>
        <w:widowControl/>
        <w:textAlignment w:val="center"/>
        <w:rPr>
          <w:rFonts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lang w:eastAsia="zh-CN"/>
        </w:rPr>
      </w:pPr>
      <w:r>
        <w:rPr>
          <w:rFonts w:hint="eastAsia" w:ascii="微软雅黑" w:hAnsi="微软雅黑" w:eastAsia="微软雅黑" w:cs="微软雅黑"/>
          <w:b/>
          <w:bCs w:val="0"/>
          <w:color w:val="000000"/>
          <w:sz w:val="72"/>
          <w:szCs w:val="72"/>
          <w:lang w:eastAsia="zh-CN"/>
        </w:rPr>
        <w:t>竞争性谈判文件</w:t>
      </w:r>
    </w:p>
    <w:p>
      <w:pPr>
        <w:widowControl/>
        <w:jc w:val="center"/>
        <w:textAlignment w:val="center"/>
        <w:rPr>
          <w:rFonts w:hint="eastAsia" w:ascii="微软雅黑" w:hAnsi="微软雅黑" w:eastAsia="微软雅黑" w:cs="微软雅黑"/>
          <w:b/>
          <w:bCs w:val="0"/>
          <w:color w:val="000000"/>
          <w:sz w:val="72"/>
          <w:szCs w:val="72"/>
        </w:rPr>
      </w:pPr>
    </w:p>
    <w:p>
      <w:pPr>
        <w:rPr>
          <w:rFonts w:ascii="仿宋" w:hAnsi="仿宋" w:eastAsia="仿宋" w:cs="仿宋"/>
          <w:b/>
          <w:color w:val="000000"/>
          <w:sz w:val="36"/>
          <w:szCs w:val="36"/>
        </w:rPr>
      </w:pPr>
    </w:p>
    <w:p>
      <w:pPr>
        <w:ind w:firstLine="2530" w:firstLineChars="700"/>
        <w:jc w:val="both"/>
        <w:rPr>
          <w:rFonts w:hint="eastAsia" w:asciiTheme="minorEastAsia" w:hAnsiTheme="minorEastAsia" w:eastAsiaTheme="minorEastAsia" w:cstheme="minorEastAsia"/>
          <w:b/>
          <w:bCs w:val="0"/>
          <w:color w:val="000000"/>
          <w:sz w:val="36"/>
          <w:szCs w:val="36"/>
        </w:rPr>
      </w:pPr>
    </w:p>
    <w:p>
      <w:pPr>
        <w:ind w:firstLine="2530" w:firstLineChars="700"/>
        <w:jc w:val="both"/>
        <w:rPr>
          <w:rFonts w:hint="eastAsia" w:asciiTheme="minorEastAsia" w:hAnsiTheme="minorEastAsia" w:eastAsiaTheme="minorEastAsia" w:cstheme="minorEastAsia"/>
          <w:b/>
          <w:bCs w:val="0"/>
          <w:color w:val="000000"/>
          <w:sz w:val="36"/>
          <w:szCs w:val="36"/>
        </w:rPr>
      </w:pPr>
    </w:p>
    <w:p>
      <w:pPr>
        <w:ind w:firstLine="2530" w:firstLineChars="700"/>
        <w:jc w:val="both"/>
        <w:rPr>
          <w:rFonts w:hint="eastAsia" w:asciiTheme="minorEastAsia" w:hAnsiTheme="minorEastAsia" w:eastAsiaTheme="minorEastAsia" w:cstheme="minorEastAsia"/>
          <w:b/>
          <w:bCs w:val="0"/>
          <w:sz w:val="36"/>
          <w:szCs w:val="36"/>
          <w:lang w:eastAsia="zh-CN"/>
        </w:rPr>
      </w:pPr>
      <w:r>
        <w:rPr>
          <w:rFonts w:hint="eastAsia" w:asciiTheme="minorEastAsia" w:hAnsiTheme="minorEastAsia" w:eastAsiaTheme="minorEastAsia" w:cstheme="minorEastAsia"/>
          <w:b/>
          <w:bCs w:val="0"/>
          <w:color w:val="000000"/>
          <w:sz w:val="36"/>
          <w:szCs w:val="36"/>
        </w:rPr>
        <w:t>资中县中医医院</w:t>
      </w:r>
      <w:r>
        <w:rPr>
          <w:rFonts w:hint="eastAsia" w:asciiTheme="minorEastAsia" w:hAnsiTheme="minorEastAsia" w:eastAsiaTheme="minorEastAsia" w:cstheme="minorEastAsia"/>
          <w:b/>
          <w:bCs w:val="0"/>
          <w:color w:val="000000"/>
          <w:sz w:val="36"/>
          <w:szCs w:val="36"/>
          <w:lang w:eastAsia="zh-CN"/>
        </w:rPr>
        <w:t>设备科</w:t>
      </w:r>
    </w:p>
    <w:p>
      <w:pPr>
        <w:rPr>
          <w:rFonts w:hint="eastAsia" w:asciiTheme="minorEastAsia" w:hAnsiTheme="minorEastAsia" w:eastAsiaTheme="minorEastAsia" w:cstheme="minorEastAsia"/>
          <w:b/>
          <w:bCs w:val="0"/>
          <w:sz w:val="36"/>
          <w:szCs w:val="36"/>
        </w:rPr>
      </w:pPr>
    </w:p>
    <w:p>
      <w:pPr>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202</w:t>
      </w:r>
      <w:r>
        <w:rPr>
          <w:rFonts w:hint="eastAsia" w:asciiTheme="minorEastAsia" w:hAnsiTheme="minorEastAsia" w:eastAsiaTheme="minorEastAsia" w:cstheme="minorEastAsia"/>
          <w:b/>
          <w:bCs w:val="0"/>
          <w:sz w:val="36"/>
          <w:szCs w:val="36"/>
          <w:lang w:val="en-US" w:eastAsia="zh-CN"/>
        </w:rPr>
        <w:t>3</w:t>
      </w:r>
      <w:r>
        <w:rPr>
          <w:rFonts w:hint="eastAsia" w:asciiTheme="minorEastAsia" w:hAnsiTheme="minorEastAsia" w:eastAsiaTheme="minorEastAsia" w:cstheme="minorEastAsia"/>
          <w:b/>
          <w:bCs w:val="0"/>
          <w:sz w:val="36"/>
          <w:szCs w:val="36"/>
        </w:rPr>
        <w:t>年7月</w:t>
      </w:r>
    </w:p>
    <w:p>
      <w:pPr>
        <w:rPr>
          <w:rFonts w:ascii="仿宋" w:hAnsi="仿宋" w:eastAsia="仿宋" w:cs="仿宋"/>
        </w:rPr>
      </w:pPr>
    </w:p>
    <w:p>
      <w:pPr>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目  录</w:t>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"_Toc30888"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第一部分 竞选邀请</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_Toc30888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"_Toc27866"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第二部分 供应商须知</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lang w:val="en-US" w:eastAsia="zh-CN"/>
        </w:rPr>
        <w:t>4</w:t>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"_Toc11090"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第三部分 资格要求证明材料</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_Toc11090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5</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"_Toc27566"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第四部分 采购项目技术、服务要求及其他商务要求</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_Toc27566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6</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"_Toc4221"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第五部分 评分标准</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_Toc4221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10</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"_Toc9434"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第六部分 响应文件格式</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_Toc9434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12</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"_Toc534"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第七部分 合同主要条款</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_Toc534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22</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Cs w:val="28"/>
        </w:rPr>
      </w:pPr>
      <w:r>
        <w:rPr>
          <w:rFonts w:hint="eastAsia" w:asciiTheme="minorEastAsia" w:hAnsiTheme="minorEastAsia" w:eastAsiaTheme="minorEastAsia" w:cstheme="minorEastAsia"/>
          <w:sz w:val="28"/>
          <w:szCs w:val="28"/>
        </w:rPr>
        <w:fldChar w:fldCharType="end"/>
      </w:r>
    </w:p>
    <w:p>
      <w:pPr>
        <w:pStyle w:val="2"/>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widowControl/>
        <w:spacing w:line="360" w:lineRule="auto"/>
        <w:jc w:val="left"/>
        <w:rPr>
          <w:rFonts w:ascii="仿宋" w:hAnsi="仿宋" w:eastAsia="仿宋" w:cs="仿宋"/>
          <w:b/>
          <w:bCs/>
          <w:sz w:val="28"/>
          <w:szCs w:val="28"/>
        </w:rPr>
        <w:sectPr>
          <w:headerReference r:id="rId3" w:type="default"/>
          <w:footerReference r:id="rId4" w:type="default"/>
          <w:pgSz w:w="11906" w:h="16838"/>
          <w:pgMar w:top="1440" w:right="1803" w:bottom="1440" w:left="1803" w:header="0" w:footer="567" w:gutter="0"/>
          <w:cols w:space="720" w:num="1"/>
        </w:sectPr>
      </w:pPr>
    </w:p>
    <w:p>
      <w:pPr>
        <w:numPr>
          <w:ilvl w:val="0"/>
          <w:numId w:val="1"/>
        </w:numPr>
        <w:spacing w:line="360" w:lineRule="auto"/>
        <w:ind w:left="2310" w:leftChars="0" w:firstLineChars="0"/>
        <w:jc w:val="both"/>
        <w:outlineLvl w:val="0"/>
        <w:rPr>
          <w:rFonts w:ascii="仿宋" w:hAnsi="仿宋" w:eastAsia="仿宋" w:cs="仿宋"/>
          <w:b/>
          <w:bCs/>
          <w:sz w:val="32"/>
          <w:szCs w:val="32"/>
        </w:rPr>
      </w:pPr>
      <w:bookmarkStart w:id="0" w:name="_Toc30888"/>
      <w:r>
        <w:rPr>
          <w:rFonts w:hint="eastAsia" w:ascii="仿宋" w:hAnsi="仿宋" w:eastAsia="仿宋" w:cs="仿宋"/>
          <w:b/>
          <w:bCs/>
          <w:sz w:val="32"/>
          <w:szCs w:val="32"/>
        </w:rPr>
        <w:t>竞选邀请</w:t>
      </w:r>
      <w:bookmarkEnd w:id="0"/>
    </w:p>
    <w:p>
      <w:pPr>
        <w:widowControl/>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本项目通过在资中县中医医院官网上发布公告的方式，邀请符合条件的供应商参与本项目的竞选。 </w:t>
      </w:r>
    </w:p>
    <w:p>
      <w:pPr>
        <w:widowControl/>
        <w:spacing w:line="360" w:lineRule="auto"/>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一、项目基本情况：</w:t>
      </w:r>
    </w:p>
    <w:p>
      <w:pPr>
        <w:widowControl/>
        <w:spacing w:line="360" w:lineRule="auto"/>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（一）采购人：资中县中医医院</w:t>
      </w:r>
    </w:p>
    <w:p>
      <w:pPr>
        <w:widowControl/>
        <w:spacing w:line="360" w:lineRule="auto"/>
        <w:ind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（二）项目</w:t>
      </w:r>
      <w:r>
        <w:rPr>
          <w:rFonts w:hint="eastAsia" w:asciiTheme="minorEastAsia" w:hAnsiTheme="minorEastAsia" w:eastAsiaTheme="minorEastAsia" w:cstheme="minorEastAsia"/>
          <w:sz w:val="24"/>
          <w:szCs w:val="24"/>
          <w:lang w:eastAsia="zh-CN"/>
        </w:rPr>
        <w:t>编号</w:t>
      </w:r>
      <w:r>
        <w:rPr>
          <w:rFonts w:hint="eastAsia" w:asciiTheme="minorEastAsia" w:hAnsiTheme="minorEastAsia" w:eastAsiaTheme="minorEastAsia" w:cstheme="minorEastAsia"/>
          <w:sz w:val="24"/>
          <w:szCs w:val="24"/>
        </w:rPr>
        <w:t>：ZZY竞选（202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3</w:t>
      </w:r>
    </w:p>
    <w:p>
      <w:pPr>
        <w:widowControl/>
        <w:spacing w:line="360" w:lineRule="auto"/>
        <w:ind w:firstLine="480" w:firstLineChars="200"/>
        <w:jc w:val="left"/>
        <w:textAlignment w:val="center"/>
        <w:rPr>
          <w:rFonts w:hint="eastAsi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脊柱</w:t>
      </w:r>
      <w:r>
        <w:rPr>
          <w:rFonts w:hint="eastAsia" w:asciiTheme="minorEastAsia" w:hAnsiTheme="minorEastAsia" w:eastAsiaTheme="minorEastAsia" w:cstheme="minorEastAsia"/>
          <w:sz w:val="24"/>
          <w:szCs w:val="24"/>
        </w:rPr>
        <w:t>手术器械</w:t>
      </w:r>
      <w:r>
        <w:rPr>
          <w:rFonts w:hint="eastAsia" w:asciiTheme="minorEastAsia" w:hAnsiTheme="minorEastAsia" w:eastAsiaTheme="minorEastAsia" w:cstheme="minorEastAsia"/>
          <w:sz w:val="24"/>
          <w:szCs w:val="24"/>
          <w:lang w:eastAsia="zh-CN"/>
        </w:rPr>
        <w:t>等一批</w:t>
      </w:r>
    </w:p>
    <w:p>
      <w:pPr>
        <w:widowControl/>
        <w:numPr>
          <w:ilvl w:val="0"/>
          <w:numId w:val="0"/>
        </w:numPr>
        <w:spacing w:line="360" w:lineRule="auto"/>
        <w:ind w:firstLine="480" w:firstLineChars="200"/>
        <w:jc w:val="left"/>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采购最高限价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46820元</w:t>
      </w:r>
    </w:p>
    <w:p>
      <w:pPr>
        <w:pStyle w:val="2"/>
        <w:ind w:firstLine="480" w:firstLineChars="200"/>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kern w:val="2"/>
          <w:sz w:val="24"/>
          <w:szCs w:val="24"/>
          <w:lang w:val="en-US" w:eastAsia="zh-CN" w:bidi="ar-SA"/>
        </w:rPr>
        <w:t>（五）</w:t>
      </w:r>
      <w:r>
        <w:rPr>
          <w:rFonts w:hint="eastAsia" w:asciiTheme="minorEastAsia" w:hAnsiTheme="minorEastAsia" w:eastAsiaTheme="minorEastAsia" w:cstheme="minorEastAsia"/>
          <w:kern w:val="2"/>
          <w:sz w:val="24"/>
          <w:szCs w:val="24"/>
          <w:highlight w:val="yellow"/>
          <w:lang w:val="en-US" w:eastAsia="zh-CN" w:bidi="ar-SA"/>
        </w:rPr>
        <w:t>不允许进口产品参与（实质性要求）</w:t>
      </w:r>
    </w:p>
    <w:p>
      <w:pPr>
        <w:widowControl/>
        <w:numPr>
          <w:ilvl w:val="0"/>
          <w:numId w:val="0"/>
        </w:numPr>
        <w:spacing w:line="360" w:lineRule="auto"/>
        <w:ind w:firstLine="480" w:firstLineChars="20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（六）采购内容及技术要求如下</w:t>
      </w:r>
      <w:r>
        <w:rPr>
          <w:rFonts w:hint="eastAsia" w:asciiTheme="minorEastAsia" w:hAnsiTheme="minorEastAsia" w:eastAsiaTheme="minorEastAsia" w:cstheme="minorEastAsia"/>
          <w:sz w:val="24"/>
          <w:szCs w:val="24"/>
          <w:highlight w:val="none"/>
        </w:rPr>
        <w:t>：</w:t>
      </w:r>
    </w:p>
    <w:tbl>
      <w:tblPr>
        <w:tblStyle w:val="8"/>
        <w:tblpPr w:leftFromText="180" w:rightFromText="180" w:vertAnchor="text" w:horzAnchor="page" w:tblpX="1326" w:tblpY="579"/>
        <w:tblOverlap w:val="never"/>
        <w:tblW w:w="9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621"/>
        <w:gridCol w:w="3659"/>
        <w:gridCol w:w="675"/>
        <w:gridCol w:w="750"/>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3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骨刀</w:t>
            </w:r>
          </w:p>
        </w:tc>
        <w:tc>
          <w:tcPr>
            <w:tcW w:w="3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300x6</w:t>
            </w:r>
            <w:r>
              <w:rPr>
                <w:rStyle w:val="24"/>
                <w:rFonts w:hint="eastAsia"/>
                <w:lang w:val="en-US" w:eastAsia="zh-CN" w:bidi="ar"/>
              </w:rPr>
              <w:t>mm</w:t>
            </w:r>
            <w:r>
              <w:rPr>
                <w:rStyle w:val="24"/>
                <w:lang w:val="en-US" w:eastAsia="zh-CN" w:bidi="ar"/>
              </w:rPr>
              <w:t>，直，圆口，超薄刃，胶木柄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骨刀</w:t>
            </w:r>
          </w:p>
        </w:tc>
        <w:tc>
          <w:tcPr>
            <w:tcW w:w="3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300x8</w:t>
            </w:r>
            <w:r>
              <w:rPr>
                <w:rStyle w:val="24"/>
                <w:rFonts w:hint="eastAsia"/>
                <w:lang w:val="en-US" w:eastAsia="zh-CN" w:bidi="ar"/>
              </w:rPr>
              <w:t>mm</w:t>
            </w:r>
            <w:r>
              <w:rPr>
                <w:rStyle w:val="24"/>
                <w:lang w:val="en-US" w:eastAsia="zh-CN" w:bidi="ar"/>
              </w:rPr>
              <w:t>，直，圆口，超薄刃，胶木柄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骨刀</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220*6</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，直，滚花柄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骨刀</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220*8</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，直，滚花柄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骨刀</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300x6</w:t>
            </w:r>
            <w:r>
              <w:rPr>
                <w:rStyle w:val="24"/>
                <w:rFonts w:hint="eastAsia"/>
                <w:lang w:val="en-US" w:eastAsia="zh-CN" w:bidi="ar"/>
              </w:rPr>
              <w:t>mm</w:t>
            </w:r>
            <w:r>
              <w:rPr>
                <w:rStyle w:val="24"/>
                <w:lang w:val="en-US" w:eastAsia="zh-CN" w:bidi="ar"/>
              </w:rPr>
              <w:t>，直，平口，超薄刃，胶木柄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骨刀</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300x8</w:t>
            </w:r>
            <w:r>
              <w:rPr>
                <w:rStyle w:val="24"/>
                <w:rFonts w:hint="eastAsia"/>
                <w:lang w:val="en-US" w:eastAsia="zh-CN" w:bidi="ar"/>
              </w:rPr>
              <w:t>mm</w:t>
            </w:r>
            <w:r>
              <w:rPr>
                <w:rStyle w:val="24"/>
                <w:lang w:val="en-US" w:eastAsia="zh-CN" w:bidi="ar"/>
              </w:rPr>
              <w:t>，直，平口，超薄刃，胶木柄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骨刀</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300x10</w:t>
            </w:r>
            <w:r>
              <w:rPr>
                <w:rStyle w:val="24"/>
                <w:rFonts w:hint="eastAsia"/>
                <w:lang w:val="en-US" w:eastAsia="zh-CN" w:bidi="ar"/>
              </w:rPr>
              <w:t>mm</w:t>
            </w:r>
            <w:r>
              <w:rPr>
                <w:rStyle w:val="24"/>
                <w:lang w:val="en-US" w:eastAsia="zh-CN" w:bidi="ar"/>
              </w:rPr>
              <w:t>，直，平口，超薄刃，胶木柄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260x2</w:t>
            </w:r>
            <w:r>
              <w:rPr>
                <w:rStyle w:val="24"/>
                <w:rFonts w:hint="eastAsia"/>
                <w:lang w:val="en-US" w:eastAsia="zh-CN" w:bidi="ar"/>
              </w:rPr>
              <w:t>mm</w:t>
            </w:r>
            <w:r>
              <w:rPr>
                <w:rStyle w:val="24"/>
                <w:lang w:val="en-US" w:eastAsia="zh-CN" w:bidi="ar"/>
              </w:rPr>
              <w:t>x90°，超硬膜，超薄型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260x2</w:t>
            </w:r>
            <w:r>
              <w:rPr>
                <w:rStyle w:val="24"/>
                <w:rFonts w:hint="eastAsia"/>
                <w:lang w:val="en-US" w:eastAsia="zh-CN" w:bidi="ar"/>
              </w:rPr>
              <w:t>mm</w:t>
            </w:r>
            <w:r>
              <w:rPr>
                <w:rStyle w:val="24"/>
                <w:lang w:val="en-US" w:eastAsia="zh-CN" w:bidi="ar"/>
              </w:rPr>
              <w:t>x130°超硬膜，普通型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260x3</w:t>
            </w:r>
            <w:r>
              <w:rPr>
                <w:rStyle w:val="24"/>
                <w:rFonts w:hint="eastAsia"/>
                <w:lang w:val="en-US" w:eastAsia="zh-CN" w:bidi="ar"/>
              </w:rPr>
              <w:t>mm</w:t>
            </w:r>
            <w:r>
              <w:rPr>
                <w:rStyle w:val="24"/>
                <w:lang w:val="en-US" w:eastAsia="zh-CN" w:bidi="ar"/>
              </w:rPr>
              <w:t>x90° 超硬膜， 普通型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260x3</w:t>
            </w:r>
            <w:r>
              <w:rPr>
                <w:rStyle w:val="24"/>
                <w:rFonts w:hint="eastAsia"/>
                <w:lang w:val="en-US" w:eastAsia="zh-CN" w:bidi="ar"/>
              </w:rPr>
              <w:t>mm</w:t>
            </w:r>
            <w:r>
              <w:rPr>
                <w:rStyle w:val="24"/>
                <w:lang w:val="en-US" w:eastAsia="zh-CN" w:bidi="ar"/>
              </w:rPr>
              <w:t>x90°超硬膜，超薄型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260x3</w:t>
            </w:r>
            <w:r>
              <w:rPr>
                <w:rStyle w:val="24"/>
                <w:rFonts w:hint="eastAsia"/>
                <w:lang w:val="en-US" w:eastAsia="zh-CN" w:bidi="ar"/>
              </w:rPr>
              <w:t>mm</w:t>
            </w:r>
            <w:r>
              <w:rPr>
                <w:rStyle w:val="24"/>
                <w:lang w:val="en-US" w:eastAsia="zh-CN" w:bidi="ar"/>
              </w:rPr>
              <w:t>x110°超硬膜，普通型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260x3</w:t>
            </w:r>
            <w:r>
              <w:rPr>
                <w:rStyle w:val="24"/>
                <w:rFonts w:hint="eastAsia"/>
                <w:lang w:val="en-US" w:eastAsia="zh-CN" w:bidi="ar"/>
              </w:rPr>
              <w:t>mm</w:t>
            </w:r>
            <w:r>
              <w:rPr>
                <w:rStyle w:val="24"/>
                <w:lang w:val="en-US" w:eastAsia="zh-CN" w:bidi="ar"/>
              </w:rPr>
              <w:t>x110°超硬膜，超薄型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260x3</w:t>
            </w:r>
            <w:r>
              <w:rPr>
                <w:rStyle w:val="24"/>
                <w:rFonts w:hint="eastAsia"/>
                <w:lang w:val="en-US" w:eastAsia="zh-CN" w:bidi="ar"/>
              </w:rPr>
              <w:t>mm</w:t>
            </w:r>
            <w:r>
              <w:rPr>
                <w:rStyle w:val="24"/>
                <w:lang w:val="en-US" w:eastAsia="zh-CN" w:bidi="ar"/>
              </w:rPr>
              <w:t>x130° 超硬膜， 普通型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260x5</w:t>
            </w:r>
            <w:r>
              <w:rPr>
                <w:rStyle w:val="24"/>
                <w:rFonts w:hint="eastAsia"/>
                <w:lang w:val="en-US" w:eastAsia="zh-CN" w:bidi="ar"/>
              </w:rPr>
              <w:t>mm</w:t>
            </w:r>
            <w:r>
              <w:rPr>
                <w:rStyle w:val="24"/>
                <w:lang w:val="en-US" w:eastAsia="zh-CN" w:bidi="ar"/>
              </w:rPr>
              <w:t>x90°。超硬膜，普通型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椎板咬骨铂</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260x5</w:t>
            </w:r>
            <w:r>
              <w:rPr>
                <w:rStyle w:val="24"/>
                <w:rFonts w:hint="eastAsia"/>
                <w:lang w:val="en-US" w:eastAsia="zh-CN" w:bidi="ar"/>
              </w:rPr>
              <w:t>mm</w:t>
            </w:r>
            <w:r>
              <w:rPr>
                <w:rStyle w:val="24"/>
                <w:lang w:val="en-US" w:eastAsia="zh-CN" w:bidi="ar"/>
              </w:rPr>
              <w:t>x110°，超硬膜，普通型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椎板咬骨铺</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Style w:val="24"/>
                <w:lang w:val="en-US" w:eastAsia="zh-CN" w:bidi="ar"/>
              </w:rPr>
              <w:t>260x5</w:t>
            </w:r>
            <w:r>
              <w:rPr>
                <w:rStyle w:val="24"/>
                <w:rFonts w:hint="eastAsia"/>
                <w:lang w:val="en-US" w:eastAsia="zh-CN" w:bidi="ar"/>
              </w:rPr>
              <w:t>mm</w:t>
            </w:r>
            <w:r>
              <w:rPr>
                <w:rStyle w:val="24"/>
                <w:lang w:val="en-US" w:eastAsia="zh-CN" w:bidi="ar"/>
              </w:rPr>
              <w:t>x130°。超硬膜，普通型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髓核钳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260*2mm，握柄式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髓核钳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260*3mm，握柄式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髓核钳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260*4mm，握柄式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髓核钳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260*5mm.握柄式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髓核钳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260*2mm弯头，握柄式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髓核钳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260*3mm弯头，握柄式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髓核销</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260*5mm弯头，握柄式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椎板拉钩</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200*27*95mm，尾部上翘型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推杆式吸引器（腹腔镜器械）</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5*330cm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腔镜肺叶钳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45cm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胸腔镜直角钳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34cm</w:t>
            </w:r>
            <w:r>
              <w:rPr>
                <w:rFonts w:hint="eastAsia" w:ascii="宋体" w:hAnsi="宋体" w:cs="宋体"/>
                <w:i w:val="0"/>
                <w:iCs w:val="0"/>
                <w:color w:val="000000"/>
                <w:kern w:val="0"/>
                <w:sz w:val="22"/>
                <w:szCs w:val="22"/>
                <w:u w:val="none"/>
                <w:lang w:val="en-US" w:eastAsia="zh-CN" w:bidi="ar"/>
              </w:rPr>
              <w:t>,直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胸腔镜阻断钳</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34cm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腔镜推结器</w:t>
            </w:r>
          </w:p>
        </w:tc>
        <w:tc>
          <w:tcPr>
            <w:tcW w:w="3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4"/>
                <w:rFonts w:hint="eastAsia"/>
                <w:lang w:val="en-US" w:eastAsia="zh-CN" w:bidi="ar"/>
              </w:rPr>
              <w:t>医用不锈钢，317L材质</w:t>
            </w:r>
            <w:r>
              <w:rPr>
                <w:rFonts w:hint="eastAsia" w:ascii="宋体" w:hAnsi="宋体" w:eastAsia="宋体" w:cs="宋体"/>
                <w:i w:val="0"/>
                <w:iCs w:val="0"/>
                <w:color w:val="000000"/>
                <w:kern w:val="0"/>
                <w:sz w:val="22"/>
                <w:szCs w:val="22"/>
                <w:u w:val="none"/>
                <w:lang w:val="en-US" w:eastAsia="zh-CN" w:bidi="ar"/>
              </w:rPr>
              <w:t>34cm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bl>
    <w:p>
      <w:pPr>
        <w:pStyle w:val="2"/>
        <w:rPr>
          <w:rFonts w:hint="eastAsia"/>
        </w:rPr>
      </w:pPr>
    </w:p>
    <w:p>
      <w:pPr>
        <w:pStyle w:val="2"/>
        <w:numPr>
          <w:ilvl w:val="0"/>
          <w:numId w:val="2"/>
        </w:numPr>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供应商参加竞选应当具备的资格条件</w:t>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（一）在中华人民共和国境内注册，具有独立法人资格；</w:t>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（三）具备履行合同所必需的设备和专业技术能力；</w:t>
      </w:r>
      <w:r>
        <w:rPr>
          <w:rFonts w:hint="eastAsia" w:asciiTheme="minorEastAsia" w:hAnsiTheme="minorEastAsia" w:eastAsiaTheme="minorEastAsia" w:cstheme="minorEastAsia"/>
          <w:sz w:val="24"/>
          <w:szCs w:val="24"/>
        </w:rPr>
        <w:tab/>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（四）参加采购活动前三年内，在经营活动中没有重大违法记录；</w:t>
      </w:r>
    </w:p>
    <w:p>
      <w:pPr>
        <w:pStyle w:val="2"/>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（五）本项目不接受联合体</w:t>
      </w:r>
      <w:r>
        <w:rPr>
          <w:rFonts w:hint="eastAsia" w:asciiTheme="minorEastAsia" w:hAnsiTheme="minorEastAsia" w:eastAsiaTheme="minorEastAsia" w:cstheme="minorEastAsia"/>
          <w:b/>
          <w:bCs/>
          <w:sz w:val="24"/>
          <w:szCs w:val="24"/>
        </w:rPr>
        <w:t>竞选；</w:t>
      </w:r>
    </w:p>
    <w:p>
      <w:pPr>
        <w:pStyle w:val="2"/>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（六）本项目规定的其他要求</w:t>
      </w:r>
      <w:r>
        <w:rPr>
          <w:rFonts w:hint="eastAsia" w:asciiTheme="minorEastAsia" w:hAnsiTheme="minorEastAsia" w:eastAsiaTheme="minorEastAsia" w:cstheme="minorEastAsia"/>
          <w:b/>
          <w:bCs/>
          <w:sz w:val="24"/>
          <w:szCs w:val="24"/>
        </w:rPr>
        <w:t>。</w:t>
      </w:r>
    </w:p>
    <w:p>
      <w:pPr>
        <w:pStyle w:val="2"/>
        <w:numPr>
          <w:ilvl w:val="0"/>
          <w:numId w:val="2"/>
        </w:numPr>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竞选文件的获取</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
          <w:sz w:val="24"/>
          <w:szCs w:val="24"/>
        </w:rPr>
        <w:t>获取文件的时间期限(即报名时间)</w:t>
      </w:r>
      <w:r>
        <w:rPr>
          <w:rFonts w:hint="eastAsia" w:asciiTheme="minorEastAsia" w:hAnsiTheme="minorEastAsia" w:eastAsiaTheme="minorEastAsia" w:cstheme="minorEastAsia"/>
          <w:sz w:val="24"/>
          <w:szCs w:val="24"/>
        </w:rPr>
        <w:t>： 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7 月 11 </w:t>
      </w:r>
      <w:r>
        <w:rPr>
          <w:rFonts w:hint="eastAsia" w:asciiTheme="minorEastAsia" w:hAnsiTheme="minorEastAsia" w:eastAsiaTheme="minorEastAsia" w:cstheme="minorEastAsia"/>
          <w:sz w:val="24"/>
          <w:szCs w:val="24"/>
        </w:rPr>
        <w:t>日 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0(节假日除外，逾期不予办理)。</w:t>
      </w:r>
    </w:p>
    <w:p>
      <w:pPr>
        <w:spacing w:line="360" w:lineRule="auto"/>
        <w:ind w:firstLine="480" w:firstLineChars="20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竞选文件获取方式：</w:t>
      </w:r>
      <w:r>
        <w:rPr>
          <w:rFonts w:hint="eastAsia" w:asciiTheme="minorEastAsia" w:hAnsiTheme="minorEastAsia" w:eastAsiaTheme="minorEastAsia" w:cstheme="minorEastAsia"/>
          <w:sz w:val="24"/>
          <w:szCs w:val="24"/>
        </w:rPr>
        <w:t>自本项目公告发布之日起，供应商自行进入资中县中医医院门户网站，自行下载公告附件中的《报名表》，并按相关要求填写信息，</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"mailto:将报名资料发送njyyjss@163.com" </w:instrText>
      </w:r>
      <w:r>
        <w:rPr>
          <w:rFonts w:hint="eastAsia" w:asciiTheme="minorEastAsia" w:hAnsiTheme="minorEastAsia" w:eastAsiaTheme="minorEastAsia" w:cstheme="minorEastAsia"/>
          <w:sz w:val="24"/>
          <w:szCs w:val="24"/>
        </w:rPr>
        <w:fldChar w:fldCharType="separate"/>
      </w:r>
      <w:r>
        <w:rPr>
          <w:rStyle w:val="11"/>
          <w:rFonts w:hint="eastAsia" w:asciiTheme="minorEastAsia" w:hAnsiTheme="minorEastAsia" w:eastAsiaTheme="minorEastAsia" w:cstheme="minorEastAsia"/>
          <w:sz w:val="24"/>
          <w:szCs w:val="24"/>
        </w:rPr>
        <w:t>将报名资料发送</w:t>
      </w:r>
      <w:r>
        <w:rPr>
          <w:rFonts w:ascii="Verdana" w:hAnsi="Verdana" w:eastAsia="Verdana" w:cs="Verdana"/>
          <w:i w:val="0"/>
          <w:iCs w:val="0"/>
          <w:caps w:val="0"/>
          <w:color w:val="000000"/>
          <w:spacing w:val="0"/>
          <w:sz w:val="18"/>
          <w:szCs w:val="18"/>
          <w:shd w:val="clear" w:fill="FFFFFF"/>
        </w:rPr>
        <w:t>ld200919@qq.com</w:t>
      </w:r>
      <w:r>
        <w:rPr>
          <w:rStyle w:val="11"/>
          <w:rFonts w:hint="eastAsia" w:asciiTheme="minorEastAsia" w:hAnsiTheme="minorEastAsia" w:eastAsiaTheme="minorEastAsia" w:cstheme="minorEastAsia"/>
          <w:sz w:val="24"/>
          <w:szCs w:val="24"/>
          <w:highlight w:val="lightGray"/>
        </w:rPr>
        <w:fldChar w:fldCharType="end"/>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color w:val="000000"/>
          <w:kern w:val="0"/>
          <w:sz w:val="24"/>
          <w:szCs w:val="24"/>
          <w:lang w:bidi="ar"/>
        </w:rPr>
        <w:t>本项目竞选文件无偿获取。</w:t>
      </w:r>
    </w:p>
    <w:p>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四、竞选地点及时间</w:t>
      </w:r>
    </w:p>
    <w:p>
      <w:pPr>
        <w:spacing w:line="360" w:lineRule="auto"/>
        <w:ind w:firstLine="361" w:firstLineChars="150"/>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sz w:val="24"/>
          <w:szCs w:val="24"/>
          <w:highlight w:val="none"/>
        </w:rPr>
        <w:t>（一）竞选时间：202</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 xml:space="preserve">7 </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 xml:space="preserve"> 12 </w:t>
      </w:r>
      <w:r>
        <w:rPr>
          <w:rFonts w:hint="eastAsia" w:asciiTheme="minorEastAsia" w:hAnsiTheme="minorEastAsia" w:eastAsiaTheme="minorEastAsia" w:cstheme="minorEastAsia"/>
          <w:b/>
          <w:bCs/>
          <w:color w:val="auto"/>
          <w:sz w:val="24"/>
          <w:szCs w:val="24"/>
          <w:highlight w:val="none"/>
        </w:rPr>
        <w:t>日1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:00</w:t>
      </w:r>
      <w:r>
        <w:rPr>
          <w:rFonts w:hint="eastAsia" w:asciiTheme="minorEastAsia" w:hAnsiTheme="minorEastAsia" w:eastAsiaTheme="minorEastAsia" w:cstheme="minorEastAsia"/>
          <w:b/>
          <w:bCs/>
          <w:color w:val="FF0000"/>
          <w:sz w:val="24"/>
          <w:szCs w:val="24"/>
          <w:highlight w:val="none"/>
        </w:rPr>
        <w:t xml:space="preserve"> </w:t>
      </w:r>
      <w:bookmarkStart w:id="8" w:name="_GoBack"/>
      <w:bookmarkEnd w:id="8"/>
    </w:p>
    <w:p>
      <w:pPr>
        <w:pStyle w:val="2"/>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highlight w:val="none"/>
        </w:rPr>
        <w:t>（二）</w:t>
      </w:r>
      <w:r>
        <w:rPr>
          <w:rFonts w:hint="eastAsia" w:asciiTheme="minorEastAsia" w:hAnsiTheme="minorEastAsia" w:eastAsiaTheme="minorEastAsia" w:cstheme="minorEastAsia"/>
          <w:b/>
          <w:bCs/>
          <w:color w:val="auto"/>
          <w:sz w:val="24"/>
          <w:szCs w:val="24"/>
          <w:highlight w:val="none"/>
        </w:rPr>
        <w:t>竞选</w:t>
      </w:r>
      <w:r>
        <w:rPr>
          <w:rFonts w:hint="eastAsia" w:asciiTheme="minorEastAsia" w:hAnsiTheme="minorEastAsia" w:eastAsiaTheme="minorEastAsia" w:cstheme="minorEastAsia"/>
          <w:b/>
          <w:color w:val="auto"/>
          <w:sz w:val="24"/>
          <w:szCs w:val="24"/>
          <w:highlight w:val="none"/>
        </w:rPr>
        <w:t>地点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rPr>
        <w:t>资中县中医医院住院部六楼会议室。</w:t>
      </w:r>
    </w:p>
    <w:p>
      <w:pPr>
        <w:spacing w:line="360" w:lineRule="auto"/>
        <w:ind w:firstLine="360" w:firstLineChars="1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请在规定的时间内将响应文件递交至指定地点，逾期送达或不符合竞选文件相关规定的响应文件恕不接受。本次不接受邮寄的响应文件。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五、联系人及联系电话</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组织部门：设备科</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联系人：李老师 </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18048859025</w:t>
      </w:r>
      <w:r>
        <w:rPr>
          <w:rFonts w:hint="eastAsia" w:asciiTheme="minorEastAsia" w:hAnsiTheme="minorEastAsia" w:eastAsiaTheme="minorEastAsia" w:cstheme="minorEastAsia"/>
          <w:sz w:val="24"/>
          <w:szCs w:val="24"/>
        </w:rPr>
        <w:t xml:space="preserve"> </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监督部门：纪检室</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highlight w:val="none"/>
        </w:rPr>
        <w:sectPr>
          <w:footerReference r:id="rId5" w:type="default"/>
          <w:pgSz w:w="11906" w:h="16838"/>
          <w:pgMar w:top="1440" w:right="1803" w:bottom="1440" w:left="1803" w:header="0" w:footer="567" w:gutter="0"/>
          <w:pgNumType w:start="1"/>
          <w:cols w:space="720" w:num="1"/>
        </w:sectPr>
      </w:pPr>
      <w:r>
        <w:rPr>
          <w:rFonts w:hint="eastAsia" w:asciiTheme="minorEastAsia" w:hAnsiTheme="minorEastAsia" w:eastAsiaTheme="minorEastAsia" w:cstheme="minorEastAsia"/>
          <w:sz w:val="24"/>
          <w:szCs w:val="24"/>
        </w:rPr>
        <w:t>监督</w:t>
      </w:r>
      <w:r>
        <w:rPr>
          <w:rFonts w:hint="eastAsia" w:asciiTheme="minorEastAsia" w:hAnsiTheme="minorEastAsia" w:eastAsiaTheme="minorEastAsia" w:cstheme="minorEastAsia"/>
          <w:sz w:val="24"/>
          <w:szCs w:val="24"/>
          <w:lang w:eastAsia="zh-CN"/>
        </w:rPr>
        <w:t>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0832-5602580；0832-5511005</w:t>
      </w:r>
    </w:p>
    <w:p>
      <w:pPr>
        <w:numPr>
          <w:ilvl w:val="0"/>
          <w:numId w:val="1"/>
        </w:numPr>
        <w:spacing w:line="360" w:lineRule="auto"/>
        <w:ind w:left="2310" w:leftChars="0" w:firstLineChars="0"/>
        <w:jc w:val="center"/>
        <w:outlineLvl w:val="0"/>
        <w:rPr>
          <w:rFonts w:hint="eastAsia" w:asciiTheme="minorEastAsia" w:hAnsiTheme="minorEastAsia" w:eastAsiaTheme="minorEastAsia" w:cstheme="minorEastAsia"/>
          <w:b/>
          <w:bCs/>
          <w:sz w:val="24"/>
          <w:szCs w:val="24"/>
        </w:rPr>
      </w:pPr>
      <w:bookmarkStart w:id="1" w:name="_Toc27866"/>
      <w:r>
        <w:rPr>
          <w:rFonts w:hint="eastAsia" w:asciiTheme="minorEastAsia" w:hAnsiTheme="minorEastAsia" w:eastAsiaTheme="minorEastAsia" w:cstheme="minorEastAsia"/>
          <w:b/>
          <w:bCs/>
          <w:sz w:val="24"/>
          <w:szCs w:val="24"/>
        </w:rPr>
        <w:t>供应商须知</w:t>
      </w:r>
      <w:bookmarkEnd w:id="1"/>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一、适用范围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本竞选文件的最终解释权归资中县中医医院所有。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二、供应商的条件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（一） 符合“竞选邀请”第二条规定的条件；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（二） 按照竞选文件“竞选邀请”中第三条规定获取了竞选文件。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三、竞选采购费用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无论竞选采购的结果如何，供应商自行承担所有参加竞选活动有关的全部费用。</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四、响应文件</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bidi="ar"/>
        </w:rPr>
        <w:t xml:space="preserve">（一）响应文件的语言 </w:t>
      </w:r>
    </w:p>
    <w:p>
      <w:pPr>
        <w:widowControl/>
        <w:spacing w:line="360" w:lineRule="auto"/>
        <w:ind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bidi="ar"/>
        </w:rPr>
        <w:t xml:space="preserve">（二）联合体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本项目不接受联合体参与竞选。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（三）响应文件提供的证明材料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1.响应文件的组成： </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1.1评分要素索引表；</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1.2报价单；</w:t>
      </w:r>
    </w:p>
    <w:p>
      <w:pPr>
        <w:widowControl/>
        <w:spacing w:line="360" w:lineRule="auto"/>
        <w:ind w:left="420"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1.3法定代表人授权委托书</w:t>
      </w:r>
      <w:r>
        <w:rPr>
          <w:rFonts w:hint="eastAsia" w:asciiTheme="minorEastAsia" w:hAnsiTheme="minorEastAsia" w:eastAsiaTheme="minorEastAsia" w:cstheme="minorEastAsia"/>
          <w:sz w:val="24"/>
          <w:szCs w:val="24"/>
        </w:rPr>
        <w:t>；</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1.4承诺函；</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1.5技术应答表及商务要求应答表；</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1.6实施及服务方案；</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1.7对应综合评分表具体要求提供能够提供的相关承诺或证明材料如未提供也不影响供应商响应文件的有效性）； </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1.8其他有利于采购人或者供应商认为需要提供的文件和资料（如未提供也不影响供应商响应文件的有效性）；</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注：1、响应文件所需提供的全部证明材料内容均须有效； </w:t>
      </w:r>
    </w:p>
    <w:p>
      <w:pPr>
        <w:widowControl/>
        <w:spacing w:line="360" w:lineRule="auto"/>
        <w:ind w:firstLine="960" w:firstLineChars="400"/>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kern w:val="0"/>
          <w:sz w:val="24"/>
          <w:szCs w:val="24"/>
          <w:highlight w:val="none"/>
          <w:lang w:bidi="ar"/>
        </w:rPr>
        <w:t xml:space="preserve">2、以上每页资料必须逐页加盖公司鲜章并加盖骑缝章。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（四）响应文件编制、签署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响应文件一式 3 份（其中正本 1 份、副本 2 份）,响应文件</w:t>
      </w:r>
      <w:r>
        <w:rPr>
          <w:rFonts w:hint="eastAsia" w:asciiTheme="minorEastAsia" w:hAnsiTheme="minorEastAsia" w:eastAsiaTheme="minorEastAsia" w:cstheme="minorEastAsia"/>
          <w:color w:val="000000"/>
          <w:kern w:val="0"/>
          <w:sz w:val="24"/>
          <w:szCs w:val="24"/>
          <w:highlight w:val="none"/>
          <w:lang w:bidi="ar"/>
        </w:rPr>
        <w:t>封面</w:t>
      </w:r>
      <w:r>
        <w:rPr>
          <w:rFonts w:hint="eastAsia" w:asciiTheme="minorEastAsia" w:hAnsiTheme="minorEastAsia" w:eastAsiaTheme="minorEastAsia" w:cstheme="minorEastAsia"/>
          <w:color w:val="000000"/>
          <w:kern w:val="0"/>
          <w:sz w:val="24"/>
          <w:szCs w:val="24"/>
          <w:lang w:bidi="ar"/>
        </w:rPr>
        <w:t>上标注“正本”、“副本”字样，注明项目、项目名称和供应商名称。</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供应商应在仔细阅读竞选方案内容的基础上编制针对本项目的响应文件。格式要求见第六部分内容，对于没有格式要求的响应文件由供应商自行编写。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若正本与副本内容出现差异时，则以正本为准；副本可用正本的复印件。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响应文件正本必须使用不褪色、不变质的墨水书写或打印,并在规定签章处逐一签字和加盖公章，其响应单位加盖公章应为鲜章，签署、盖章和内容应完整、有效，</w:t>
      </w:r>
      <w:r>
        <w:rPr>
          <w:rFonts w:hint="eastAsia" w:asciiTheme="minorEastAsia" w:hAnsiTheme="minorEastAsia" w:eastAsiaTheme="minorEastAsia" w:cstheme="minorEastAsia"/>
          <w:b/>
          <w:bCs/>
          <w:color w:val="000000"/>
          <w:kern w:val="0"/>
          <w:sz w:val="24"/>
          <w:szCs w:val="24"/>
          <w:lang w:bidi="ar"/>
        </w:rPr>
        <w:t>未按要求加盖公章、骑缝章视为无效响应。</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响应文件应统一使用 A4 幅面纸印制，逐页编目编码以方便评审小组查阅。 </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bidi="ar"/>
        </w:rPr>
        <w:t xml:space="preserve">（五）响应文件的密封和标注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供应商应将其响应文件用密封袋密封，并在封口处加盖单位公章，若不满足以上要求，将有可能拒收其响应文件。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在密封袋封面上注明项目名称、供应商名称、及“响应文件”字样。</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（六）响应文件的递交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1.供应商应在递交响应文件截止时间前将响应文件送达指定地点；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2.超过截止时间送达的或未按要求密封的响应文件将不予接收。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（七）评审 </w:t>
      </w:r>
    </w:p>
    <w:p>
      <w:pPr>
        <w:widowControl/>
        <w:spacing w:line="360" w:lineRule="auto"/>
        <w:ind w:firstLine="42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color w:val="000000"/>
          <w:kern w:val="0"/>
          <w:sz w:val="24"/>
          <w:szCs w:val="24"/>
          <w:lang w:bidi="ar"/>
        </w:rPr>
        <w:t>1.本项目评审方法为：综合评分法。</w:t>
      </w:r>
      <w:r>
        <w:rPr>
          <w:rFonts w:hint="eastAsia" w:asciiTheme="minorEastAsia" w:hAnsiTheme="minorEastAsia" w:eastAsiaTheme="minorEastAsia" w:cstheme="minorEastAsia"/>
          <w:color w:val="000000"/>
          <w:kern w:val="0"/>
          <w:sz w:val="24"/>
          <w:szCs w:val="24"/>
          <w:highlight w:val="none"/>
          <w:lang w:bidi="ar"/>
        </w:rPr>
        <w:t xml:space="preserve">综合评分法是指响应文件满足竞选文件全部资格、技术要求且评分最高的供应商为中选候选人的评审方法；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2.资中县中医医院对未中选原因不作任何解释，且提交的所有响应文件均不退回。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（八）评定程序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 接收响应文件 </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2.评审小组对响应文件进行初步资格审查，初审不合格的按照无效响应文件处理，初审具体内容如下：</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2.1响应文件未按照响应文件编制要求编制；</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2.2响应文件中的资料未加盖供应商单位的公章；</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2.3响应文件中法定代表人、委托代理人未签字；</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2.4报价若高于最高限价；</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2.5本竞选文件第三部分要求提供的资格要求证明材料。</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3.</w:t>
      </w:r>
      <w:r>
        <w:rPr>
          <w:rFonts w:hint="eastAsia" w:asciiTheme="minorEastAsia" w:hAnsiTheme="minorEastAsia" w:eastAsiaTheme="minorEastAsia" w:cstheme="minorEastAsia"/>
          <w:color w:val="000000"/>
          <w:kern w:val="0"/>
          <w:sz w:val="24"/>
          <w:szCs w:val="24"/>
          <w:lang w:eastAsia="zh-CN" w:bidi="ar"/>
        </w:rPr>
        <w:t>本项目采取一次性报价。</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4.针对通过初步审查的供应商，评审小组按照第五部分规定的评审办法综合进行打分，并计算综合得分，评审小组根据综合得分情况，由高到低进行排序，</w:t>
      </w:r>
      <w:r>
        <w:rPr>
          <w:rFonts w:hint="eastAsia" w:asciiTheme="minorEastAsia" w:hAnsiTheme="minorEastAsia" w:eastAsiaTheme="minorEastAsia" w:cstheme="minorEastAsia"/>
          <w:color w:val="FF0000"/>
          <w:kern w:val="0"/>
          <w:sz w:val="24"/>
          <w:szCs w:val="24"/>
          <w:highlight w:val="none"/>
          <w:lang w:bidi="ar"/>
        </w:rPr>
        <w:t>评分最高的供应商为中选候选人</w:t>
      </w:r>
      <w:r>
        <w:rPr>
          <w:rFonts w:hint="eastAsia" w:asciiTheme="minorEastAsia" w:hAnsiTheme="minorEastAsia" w:eastAsiaTheme="minorEastAsia" w:cstheme="minorEastAsia"/>
          <w:color w:val="000000"/>
          <w:kern w:val="0"/>
          <w:sz w:val="24"/>
          <w:szCs w:val="24"/>
          <w:lang w:bidi="ar"/>
        </w:rPr>
        <w:t>。综合得分相同的，按报价由低到高顺序排列。得分且报价相同的，按服务方案得分高低顺序排列。得分、报价和服务方案得分均相同的，由采购人自行确定；</w:t>
      </w:r>
    </w:p>
    <w:p>
      <w:pPr>
        <w:pStyle w:val="2"/>
        <w:spacing w:line="360" w:lineRule="auto"/>
        <w:ind w:firstLine="480" w:firstLineChars="200"/>
        <w:rPr>
          <w:rFonts w:hint="eastAsia" w:asciiTheme="minorEastAsia" w:hAnsiTheme="minorEastAsia" w:eastAsiaTheme="minorEastAsia" w:cstheme="minorEastAsia"/>
          <w:color w:val="000000"/>
          <w:kern w:val="0"/>
          <w:sz w:val="24"/>
          <w:szCs w:val="24"/>
          <w:highlight w:val="yellow"/>
          <w:lang w:bidi="ar"/>
        </w:rPr>
      </w:pPr>
      <w:r>
        <w:rPr>
          <w:rFonts w:hint="eastAsia" w:asciiTheme="minorEastAsia" w:hAnsiTheme="minorEastAsia" w:eastAsiaTheme="minorEastAsia" w:cstheme="minorEastAsia"/>
          <w:color w:val="000000"/>
          <w:kern w:val="0"/>
          <w:sz w:val="24"/>
          <w:szCs w:val="24"/>
          <w:lang w:bidi="ar"/>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kern w:val="0"/>
          <w:sz w:val="24"/>
          <w:szCs w:val="24"/>
          <w:highlight w:val="none"/>
          <w:lang w:bidi="ar"/>
        </w:rPr>
        <w:t>在采购过程中符合要求的供应商或者报价未超过采购预算的供应商不足3家的，该项目应</w:t>
      </w:r>
      <w:r>
        <w:rPr>
          <w:rFonts w:hint="eastAsia" w:asciiTheme="minorEastAsia" w:hAnsiTheme="minorEastAsia" w:eastAsiaTheme="minorEastAsia" w:cstheme="minorEastAsia"/>
          <w:color w:val="FF0000"/>
          <w:kern w:val="0"/>
          <w:sz w:val="24"/>
          <w:szCs w:val="24"/>
          <w:highlight w:val="none"/>
          <w:lang w:eastAsia="zh-Hans" w:bidi="ar"/>
        </w:rPr>
        <w:t>再进行第二次公告采购</w:t>
      </w:r>
      <w:r>
        <w:rPr>
          <w:rFonts w:hint="eastAsia" w:asciiTheme="minorEastAsia" w:hAnsiTheme="minorEastAsia" w:eastAsiaTheme="minorEastAsia" w:cstheme="minorEastAsia"/>
          <w:color w:val="FF0000"/>
          <w:kern w:val="0"/>
          <w:sz w:val="24"/>
          <w:szCs w:val="24"/>
          <w:highlight w:val="none"/>
          <w:lang w:bidi="ar"/>
        </w:rPr>
        <w:t>；</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6.资中县中医医院将向中选供应商发出中选通知书，中选供应商在中选公告发出后3日内，按照本竞选文件附件合同拟定合同并传至的邮</w:t>
      </w:r>
      <w:r>
        <w:rPr>
          <w:rFonts w:ascii="Verdana" w:hAnsi="Verdana" w:eastAsia="Verdana" w:cs="Verdana"/>
          <w:i w:val="0"/>
          <w:iCs w:val="0"/>
          <w:caps w:val="0"/>
          <w:color w:val="000000"/>
          <w:spacing w:val="0"/>
          <w:sz w:val="18"/>
          <w:szCs w:val="18"/>
          <w:shd w:val="clear" w:fill="FFFFFF"/>
        </w:rPr>
        <w:t>ld200919@qq.com</w:t>
      </w:r>
      <w:r>
        <w:rPr>
          <w:rFonts w:hint="eastAsia" w:asciiTheme="minorEastAsia" w:hAnsiTheme="minorEastAsia" w:eastAsiaTheme="minorEastAsia" w:cstheme="minorEastAsia"/>
          <w:color w:val="000000"/>
          <w:kern w:val="0"/>
          <w:sz w:val="24"/>
          <w:szCs w:val="24"/>
          <w:lang w:bidi="ar"/>
        </w:rPr>
        <w:t xml:space="preserve">格式为：“中选供应商名称+项目名称合同”； </w:t>
      </w:r>
    </w:p>
    <w:p>
      <w:pPr>
        <w:widowControl/>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lang w:bidi="ar"/>
        </w:rPr>
        <w:t>7.供应商应当书面澄清、说明或者更正</w:t>
      </w:r>
      <w:r>
        <w:rPr>
          <w:rFonts w:hint="eastAsia" w:asciiTheme="minorEastAsia" w:hAnsiTheme="minorEastAsia" w:eastAsiaTheme="minorEastAsia" w:cstheme="minorEastAsia"/>
          <w:color w:val="000000"/>
          <w:kern w:val="0"/>
          <w:sz w:val="24"/>
          <w:szCs w:val="24"/>
          <w:lang w:eastAsia="zh-CN" w:bidi="ar"/>
        </w:rPr>
        <w:t>：</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在评审过程中，供应商响应文件实质性符合竞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widowControl/>
        <w:spacing w:line="360" w:lineRule="auto"/>
        <w:jc w:val="left"/>
        <w:rPr>
          <w:rFonts w:hint="eastAsia" w:asciiTheme="minorEastAsia" w:hAnsiTheme="minorEastAsia" w:eastAsiaTheme="minorEastAsia" w:cstheme="minorEastAsia"/>
          <w:sz w:val="24"/>
          <w:szCs w:val="24"/>
        </w:rPr>
        <w:sectPr>
          <w:pgSz w:w="11906" w:h="16838"/>
          <w:pgMar w:top="1440" w:right="1803" w:bottom="1440" w:left="1803" w:header="0" w:footer="567" w:gutter="0"/>
          <w:pgNumType w:start="1"/>
          <w:cols w:space="720" w:num="1"/>
        </w:sectPr>
      </w:pPr>
    </w:p>
    <w:p>
      <w:pPr>
        <w:numPr>
          <w:ilvl w:val="0"/>
          <w:numId w:val="1"/>
        </w:numPr>
        <w:spacing w:line="360" w:lineRule="auto"/>
        <w:ind w:left="2310" w:leftChars="0" w:firstLineChars="0"/>
        <w:jc w:val="center"/>
        <w:outlineLvl w:val="0"/>
        <w:rPr>
          <w:rFonts w:hint="eastAsia" w:asciiTheme="minorEastAsia" w:hAnsiTheme="minorEastAsia" w:eastAsiaTheme="minorEastAsia" w:cstheme="minorEastAsia"/>
          <w:b/>
          <w:bCs/>
          <w:sz w:val="24"/>
          <w:szCs w:val="24"/>
        </w:rPr>
      </w:pPr>
      <w:bookmarkStart w:id="2" w:name="_Toc11090"/>
      <w:r>
        <w:rPr>
          <w:rFonts w:hint="eastAsia" w:asciiTheme="minorEastAsia" w:hAnsiTheme="minorEastAsia" w:eastAsiaTheme="minorEastAsia" w:cstheme="minorEastAsia"/>
          <w:b/>
          <w:bCs/>
          <w:sz w:val="24"/>
          <w:szCs w:val="24"/>
        </w:rPr>
        <w:t>资格要求证明材料</w:t>
      </w:r>
      <w:bookmarkEnd w:id="2"/>
    </w:p>
    <w:p>
      <w:pPr>
        <w:numPr>
          <w:ilvl w:val="0"/>
          <w:numId w:val="3"/>
        </w:numPr>
        <w:tabs>
          <w:tab w:val="left" w:pos="1134"/>
        </w:tabs>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供应商参加竞选应当具备的资格条件</w:t>
      </w:r>
      <w:r>
        <w:rPr>
          <w:rFonts w:hint="eastAsia" w:asciiTheme="minorEastAsia" w:hAnsiTheme="minorEastAsia" w:eastAsiaTheme="minorEastAsia" w:cstheme="minorEastAsia"/>
          <w:sz w:val="24"/>
          <w:szCs w:val="24"/>
        </w:rPr>
        <w:t>：</w:t>
      </w:r>
    </w:p>
    <w:p>
      <w:pPr>
        <w:tabs>
          <w:tab w:val="left" w:pos="1134"/>
        </w:tabs>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（一）在中华人民共和国境内注册，具有独立法人资格；</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（三）具备履行合同所必需的设备和专业技术能力；</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（四）参加采购活动前三年内，在经营活动中没有重大违法记录；</w:t>
      </w:r>
    </w:p>
    <w:p>
      <w:pPr>
        <w:pStyle w:val="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（五）本项目不接受联合体</w:t>
      </w:r>
      <w:r>
        <w:rPr>
          <w:rFonts w:hint="eastAsia" w:asciiTheme="minorEastAsia" w:hAnsiTheme="minorEastAsia" w:eastAsiaTheme="minorEastAsia" w:cstheme="minorEastAsia"/>
          <w:b/>
          <w:bCs/>
          <w:sz w:val="24"/>
          <w:szCs w:val="24"/>
        </w:rPr>
        <w:t>竞选；</w:t>
      </w:r>
    </w:p>
    <w:p>
      <w:pPr>
        <w:pStyle w:val="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（六）本项目规定的其他要求：</w:t>
      </w:r>
    </w:p>
    <w:p>
      <w:pPr>
        <w:numPr>
          <w:ilvl w:val="0"/>
          <w:numId w:val="4"/>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产品所涉及逐级授权经销商和厂家的企业法人营业执照；</w:t>
      </w:r>
    </w:p>
    <w:p>
      <w:pPr>
        <w:numPr>
          <w:ilvl w:val="0"/>
          <w:numId w:val="4"/>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产品所涉及逐级授权经销商的医疗器械生产（经营）许可证或生产（经营）企业备案表：</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一类医疗器械：厂家第一类医疗器械生产备案凭证、第一类医疗器械备案凭证、第一类医疗器械备案信息表；</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二类医疗器械：厂家医疗器械生产许可证，所涉及经销商第二类医疗器械经营备案凭证，中华人民共和国医疗器械注册证；</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三类医疗器械：厂家医疗器械生产许可证，所涉及经销商医疗器械经营许可证，中华人民共和国医疗器械注册证；</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参选的医疗器械须在提供的第二类医疗器械经营备案凭证、医疗器械经营许可证的经营范围中；</w:t>
      </w:r>
    </w:p>
    <w:p>
      <w:pPr>
        <w:numPr>
          <w:ilvl w:val="0"/>
          <w:numId w:val="4"/>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委托授权书（逐级）；</w:t>
      </w:r>
    </w:p>
    <w:p>
      <w:pPr>
        <w:numPr>
          <w:ilvl w:val="0"/>
          <w:numId w:val="4"/>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法定代表人授权委托书和身份证复印件；</w:t>
      </w:r>
    </w:p>
    <w:p>
      <w:pPr>
        <w:numPr>
          <w:ilvl w:val="0"/>
          <w:numId w:val="4"/>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符合国家最新《医疗器械分类目录》要求注册的医疗器械产品注册证或备案凭证；</w:t>
      </w:r>
    </w:p>
    <w:p>
      <w:pPr>
        <w:tabs>
          <w:tab w:val="left" w:pos="1134"/>
        </w:tabs>
        <w:spacing w:line="360" w:lineRule="auto"/>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6.响应文件中提供的文件、证照须真实、有效，如发现响应文件中存在造假行为，则视为无效响应。</w:t>
      </w:r>
    </w:p>
    <w:p>
      <w:pPr>
        <w:spacing w:line="360" w:lineRule="auto"/>
        <w:jc w:val="center"/>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sectPr>
          <w:pgSz w:w="11906" w:h="16838"/>
          <w:pgMar w:top="1440" w:right="1803" w:bottom="1440" w:left="1803" w:header="0" w:footer="567" w:gutter="0"/>
          <w:cols w:space="720" w:num="1"/>
        </w:sectPr>
      </w:pPr>
    </w:p>
    <w:p>
      <w:pPr>
        <w:numPr>
          <w:ilvl w:val="0"/>
          <w:numId w:val="1"/>
        </w:numPr>
        <w:spacing w:line="360" w:lineRule="auto"/>
        <w:ind w:left="2310" w:leftChars="0" w:firstLineChars="0"/>
        <w:jc w:val="both"/>
        <w:outlineLvl w:val="0"/>
        <w:rPr>
          <w:rFonts w:hint="eastAsia" w:asciiTheme="minorEastAsia" w:hAnsiTheme="minorEastAsia" w:eastAsiaTheme="minorEastAsia" w:cstheme="minorEastAsia"/>
          <w:b/>
          <w:bCs/>
          <w:sz w:val="24"/>
          <w:szCs w:val="24"/>
        </w:rPr>
      </w:pPr>
      <w:bookmarkStart w:id="3" w:name="_Toc27566"/>
      <w:bookmarkStart w:id="4" w:name="_Toc16114"/>
      <w:r>
        <w:rPr>
          <w:rFonts w:hint="eastAsia" w:asciiTheme="minorEastAsia" w:hAnsiTheme="minorEastAsia" w:eastAsiaTheme="minorEastAsia" w:cstheme="minorEastAsia"/>
          <w:b/>
          <w:bCs/>
          <w:sz w:val="24"/>
          <w:szCs w:val="24"/>
        </w:rPr>
        <w:t>采购项目服务要求及其他商务要求</w:t>
      </w:r>
      <w:bookmarkEnd w:id="3"/>
      <w:bookmarkEnd w:id="4"/>
    </w:p>
    <w:p>
      <w:pPr>
        <w:pStyle w:val="3"/>
        <w:rPr>
          <w:rFonts w:hint="eastAsia"/>
        </w:rPr>
      </w:pPr>
    </w:p>
    <w:p>
      <w:pPr>
        <w:numPr>
          <w:ilvl w:val="0"/>
          <w:numId w:val="5"/>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商务要求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1.交货期为合同签订后 </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 天内，具体交货时间可由双方在合同中约定，“交货时间”指所有货物运抵现场安装调试完毕后交付用户验收的日期；</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2.交货地点：资中县中医医院或采购合同中约定的指定地点；</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3.免费送货上门、安装、调试，并试运行；</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质保期内出现质量问题，中选供应商在接到通知后应在不超过24小时内响应并提供电话技术支持，电话技术支持未能使设备恢复正常运转，维修人员应在不超过48小时内响应到场，并在随后不超过48小时内完成维修或者更换，并承担修理调换的费用；</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.参选供应商需提供售后服务承诺函；</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.中选供应商须指派专人负责与采购人联系售后服务事；</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结算时间和结算方式：医疗设备安装调试完毕并验收合格之日起，甲方凭验收报告在三个月内向乙方支付合同价款50%；安装验收合格之日起3个月后，甲方在30日内支付合同价款的40%；第一次付款前，乙方必须向甲方开据正规销售发票；安装验收合格一年后，甲方在30日内支付合同价款的5%，质保期结束后，30日内支付合同价款的5%（若质保期为1年，则质保期结束后，30日内支付合同价款的10%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sectPr>
          <w:pgSz w:w="11906" w:h="16838"/>
          <w:pgMar w:top="1440" w:right="1803" w:bottom="1440" w:left="1803" w:header="0" w:footer="567" w:gutter="0"/>
          <w:cols w:space="720" w:num="1"/>
        </w:sectPr>
      </w:pPr>
    </w:p>
    <w:p>
      <w:pPr>
        <w:numPr>
          <w:ilvl w:val="0"/>
          <w:numId w:val="1"/>
        </w:numPr>
        <w:spacing w:line="360" w:lineRule="auto"/>
        <w:ind w:left="2310" w:leftChars="0" w:firstLineChars="0"/>
        <w:jc w:val="both"/>
        <w:outlineLvl w:val="0"/>
        <w:rPr>
          <w:rFonts w:hint="eastAsia" w:asciiTheme="minorEastAsia" w:hAnsiTheme="minorEastAsia" w:eastAsiaTheme="minorEastAsia" w:cstheme="minorEastAsia"/>
          <w:b/>
          <w:bCs/>
          <w:sz w:val="28"/>
          <w:szCs w:val="28"/>
        </w:rPr>
      </w:pPr>
      <w:bookmarkStart w:id="5" w:name="_Toc4221"/>
      <w:r>
        <w:rPr>
          <w:rFonts w:hint="eastAsia" w:asciiTheme="minorEastAsia" w:hAnsiTheme="minorEastAsia" w:eastAsiaTheme="minorEastAsia" w:cstheme="minorEastAsia"/>
          <w:b/>
          <w:bCs/>
          <w:sz w:val="28"/>
          <w:szCs w:val="28"/>
        </w:rPr>
        <w:t>评分标准</w:t>
      </w:r>
      <w:bookmarkEnd w:id="5"/>
    </w:p>
    <w:p>
      <w:pPr>
        <w:numPr>
          <w:ilvl w:val="0"/>
          <w:numId w:val="0"/>
        </w:numPr>
        <w:spacing w:line="360" w:lineRule="auto"/>
        <w:ind w:leftChars="0"/>
        <w:jc w:val="both"/>
        <w:outlineLvl w:val="0"/>
        <w:rPr>
          <w:rFonts w:hint="default" w:asciiTheme="minorEastAsia" w:hAnsiTheme="minorEastAsia" w:eastAsiaTheme="minorEastAsia" w:cstheme="minorEastAsia"/>
          <w:b/>
          <w:bCs/>
          <w:sz w:val="24"/>
          <w:szCs w:val="24"/>
          <w:lang w:val="en-US" w:eastAsia="zh-CN"/>
        </w:rPr>
      </w:pPr>
    </w:p>
    <w:tbl>
      <w:tblPr>
        <w:tblStyle w:val="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99"/>
        <w:gridCol w:w="792"/>
        <w:gridCol w:w="431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9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79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分</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以本次有效的最低报价为基准价，报价得分=（基准价/最后报价）*</w:t>
            </w: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*100%</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技术指标和配置</w:t>
            </w:r>
            <w:r>
              <w:rPr>
                <w:rFonts w:hint="eastAsia" w:asciiTheme="minorEastAsia" w:hAnsiTheme="minorEastAsia" w:eastAsiaTheme="minorEastAsia" w:cstheme="minorEastAsia"/>
                <w:kern w:val="0"/>
                <w:sz w:val="24"/>
                <w:szCs w:val="24"/>
                <w:lang w:val="en-US" w:eastAsia="zh-CN"/>
              </w:rPr>
              <w:t>45</w:t>
            </w:r>
            <w:r>
              <w:rPr>
                <w:rFonts w:hint="eastAsia" w:asciiTheme="minorEastAsia" w:hAnsiTheme="minorEastAsia" w:eastAsiaTheme="minorEastAsia" w:cstheme="minorEastAsia"/>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分</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完全符合文件技术要求没有负偏离得</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分；参数一项不满足的扣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.5分，扣完为止。</w:t>
            </w:r>
          </w:p>
          <w:p>
            <w:pPr>
              <w:pStyle w:val="2"/>
              <w:rPr>
                <w:rFonts w:hint="eastAsia" w:asciiTheme="minorEastAsia" w:hAnsiTheme="minorEastAsia" w:eastAsiaTheme="minorEastAsia" w:cstheme="minorEastAsia"/>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参数须提供生产厂家证明文件或第三方机构出具的证明资料作为支撑（参数内有具体要求以参数内要求为准）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99"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%（技术评审）</w:t>
            </w:r>
          </w:p>
        </w:tc>
        <w:tc>
          <w:tcPr>
            <w:tcW w:w="79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供应商提供针对本项目的售后服务方案，内容至少包括①售后服务保障措施（质保期、</w:t>
            </w:r>
            <w:r>
              <w:rPr>
                <w:rFonts w:hint="eastAsia" w:asciiTheme="minorEastAsia" w:hAnsiTheme="minorEastAsia" w:eastAsiaTheme="minorEastAsia" w:cstheme="minorEastAsia"/>
                <w:sz w:val="24"/>
                <w:szCs w:val="24"/>
              </w:rPr>
              <w:t>产品质量问题无条件退货等</w:t>
            </w:r>
            <w:r>
              <w:rPr>
                <w:rFonts w:hint="eastAsia" w:asciiTheme="minorEastAsia" w:hAnsiTheme="minorEastAsia" w:eastAsiaTheme="minorEastAsia" w:cstheme="minorEastAsia"/>
                <w:color w:val="000000"/>
                <w:sz w:val="24"/>
                <w:szCs w:val="24"/>
                <w:lang w:bidi="ar"/>
              </w:rPr>
              <w:t>）；②响应时间；③售后服务标准及要求；④现场服务支持能力⑤提供各环节相互协调和控制措施（符合本项目实际情况且有利于项目实施）；</w:t>
            </w:r>
            <w:r>
              <w:rPr>
                <w:rFonts w:hint="eastAsia" w:asciiTheme="minorEastAsia" w:hAnsiTheme="minorEastAsia" w:eastAsiaTheme="minorEastAsia" w:cstheme="minorEastAsia"/>
                <w:sz w:val="24"/>
                <w:szCs w:val="24"/>
              </w:rPr>
              <w:t>⑥</w:t>
            </w:r>
            <w:r>
              <w:rPr>
                <w:rFonts w:hint="eastAsia" w:asciiTheme="minorEastAsia" w:hAnsiTheme="minorEastAsia" w:eastAsiaTheme="minorEastAsia" w:cstheme="minorEastAsia"/>
                <w:color w:val="000000"/>
                <w:sz w:val="24"/>
                <w:szCs w:val="24"/>
                <w:lang w:bidi="ar"/>
              </w:rPr>
              <w:t>增值服务等进行综合评审，</w:t>
            </w:r>
            <w:r>
              <w:rPr>
                <w:rFonts w:hint="eastAsia" w:asciiTheme="minorEastAsia" w:hAnsiTheme="minorEastAsia" w:eastAsiaTheme="minorEastAsia" w:cstheme="minorEastAsia"/>
                <w:sz w:val="24"/>
                <w:szCs w:val="24"/>
              </w:rPr>
              <w:t>以上内容完整，且符合本项目需求的得1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分，每有一部分缺项或每有一部分有缺陷不合理或每有一部分不利于本项目实施的扣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，扣完为止。</w:t>
            </w:r>
          </w:p>
          <w:p>
            <w:pPr>
              <w:ind w:firstLine="240" w:firstLineChars="100"/>
              <w:jc w:val="left"/>
              <w:rPr>
                <w:rFonts w:hint="eastAsia" w:asciiTheme="minorEastAsia" w:hAnsiTheme="minorEastAsia" w:eastAsiaTheme="minorEastAsia" w:cstheme="minorEastAsia"/>
                <w:color w:val="000000"/>
                <w:sz w:val="24"/>
                <w:szCs w:val="24"/>
                <w:lang w:bidi="ar"/>
              </w:rPr>
            </w:pPr>
          </w:p>
        </w:tc>
        <w:tc>
          <w:tcPr>
            <w:tcW w:w="1984"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19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响应文件的规范性</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w:t>
            </w:r>
          </w:p>
        </w:tc>
        <w:tc>
          <w:tcPr>
            <w:tcW w:w="4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响应文件制作规范，编制有目录、页码顺序准确、复印件清晰的得</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分，有一项细微偏差的扣1分，扣完为止。</w:t>
            </w:r>
          </w:p>
        </w:tc>
        <w:tc>
          <w:tcPr>
            <w:tcW w:w="198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rPr>
            </w:pPr>
          </w:p>
        </w:tc>
      </w:tr>
    </w:tbl>
    <w:p>
      <w:pPr>
        <w:pStyle w:val="3"/>
        <w:ind w:firstLine="211"/>
        <w:rPr>
          <w:rFonts w:hint="eastAsia" w:asciiTheme="minorEastAsia" w:hAnsiTheme="minorEastAsia" w:eastAsiaTheme="minorEastAsia" w:cstheme="minorEastAsia"/>
          <w:b/>
          <w:bCs/>
          <w:sz w:val="24"/>
          <w:szCs w:val="24"/>
        </w:rPr>
      </w:pPr>
    </w:p>
    <w:p>
      <w:pPr>
        <w:numPr>
          <w:ilvl w:val="0"/>
          <w:numId w:val="0"/>
        </w:numPr>
        <w:spacing w:line="360" w:lineRule="auto"/>
        <w:ind w:leftChars="0"/>
        <w:jc w:val="both"/>
        <w:outlineLvl w:val="0"/>
        <w:rPr>
          <w:rFonts w:hint="eastAsia" w:asciiTheme="minorEastAsia" w:hAnsiTheme="minorEastAsia" w:eastAsiaTheme="minorEastAsia" w:cstheme="minorEastAsia"/>
          <w:b/>
          <w:bCs/>
          <w:sz w:val="24"/>
          <w:szCs w:val="24"/>
          <w:lang w:val="en-US" w:eastAsia="zh-CN"/>
        </w:rPr>
        <w:sectPr>
          <w:pgSz w:w="11906" w:h="16838"/>
          <w:pgMar w:top="1440" w:right="1803" w:bottom="1440" w:left="1803" w:header="851" w:footer="992" w:gutter="0"/>
          <w:cols w:space="720" w:num="1"/>
          <w:docGrid w:type="lines" w:linePitch="321" w:charSpace="0"/>
        </w:sectPr>
      </w:pPr>
    </w:p>
    <w:p>
      <w:pPr>
        <w:numPr>
          <w:ilvl w:val="0"/>
          <w:numId w:val="0"/>
        </w:numPr>
        <w:spacing w:line="360" w:lineRule="auto"/>
        <w:ind w:leftChars="0" w:firstLine="2530" w:firstLineChars="900"/>
        <w:jc w:val="both"/>
        <w:outlineLvl w:val="0"/>
        <w:rPr>
          <w:rFonts w:hint="eastAsia" w:asciiTheme="minorEastAsia" w:hAnsiTheme="minorEastAsia" w:eastAsiaTheme="minorEastAsia" w:cstheme="minorEastAsia"/>
          <w:b/>
          <w:bCs/>
          <w:sz w:val="28"/>
          <w:szCs w:val="28"/>
        </w:rPr>
      </w:pPr>
      <w:bookmarkStart w:id="6" w:name="_Toc9434"/>
      <w:r>
        <w:rPr>
          <w:rFonts w:hint="eastAsia" w:asciiTheme="minorEastAsia" w:hAnsiTheme="minorEastAsia" w:eastAsiaTheme="minorEastAsia" w:cstheme="minorEastAsia"/>
          <w:b/>
          <w:bCs/>
          <w:sz w:val="28"/>
          <w:szCs w:val="28"/>
          <w:lang w:eastAsia="zh-CN"/>
        </w:rPr>
        <w:t>第六部分</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响应文件格式</w:t>
      </w:r>
      <w:bookmarkEnd w:id="6"/>
    </w:p>
    <w:p>
      <w:pPr>
        <w:widowControl/>
        <w:spacing w:line="360" w:lineRule="auto"/>
        <w:ind w:firstLine="480" w:firstLineChars="200"/>
        <w:rPr>
          <w:rFonts w:ascii="仿宋" w:hAnsi="仿宋" w:eastAsia="仿宋" w:cs="仿宋"/>
          <w:sz w:val="24"/>
        </w:rPr>
      </w:pP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一、本部分所制响应文件格式均</w:t>
      </w:r>
      <w:r>
        <w:rPr>
          <w:rFonts w:hint="eastAsia" w:asciiTheme="minorEastAsia" w:hAnsiTheme="minorEastAsia" w:eastAsiaTheme="minorEastAsia" w:cstheme="minorEastAsia"/>
          <w:b/>
          <w:bCs/>
          <w:sz w:val="24"/>
          <w:szCs w:val="24"/>
        </w:rPr>
        <w:t>具有实质性要求</w:t>
      </w:r>
      <w:r>
        <w:rPr>
          <w:rFonts w:hint="eastAsia" w:asciiTheme="minorEastAsia" w:hAnsiTheme="minorEastAsia" w:eastAsiaTheme="minorEastAsia" w:cstheme="minorEastAsia"/>
          <w:sz w:val="24"/>
          <w:szCs w:val="24"/>
        </w:rPr>
        <w:t>，供应商响应文件相关资料和本部分所制格式不一致的，评审小组将以未按照响应文件编制要求编制予以无效竞选处理。</w:t>
      </w: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二、本章所制响应文件格式有关表格中的备注栏，由供应商根据自身竞选情况作解释性说明，不作为必填项。</w:t>
      </w: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注：供应商响应</w:t>
      </w:r>
      <w:r>
        <w:rPr>
          <w:rFonts w:hint="eastAsia" w:asciiTheme="minorEastAsia" w:hAnsiTheme="minorEastAsia" w:eastAsiaTheme="minorEastAsia" w:cstheme="minorEastAsia"/>
          <w:color w:val="000000"/>
          <w:sz w:val="24"/>
          <w:szCs w:val="24"/>
          <w:lang w:bidi="ar"/>
        </w:rPr>
        <w:t>文件的编制、签署、密封和标注，</w:t>
      </w:r>
      <w:r>
        <w:rPr>
          <w:rFonts w:hint="eastAsia" w:asciiTheme="minorEastAsia" w:hAnsiTheme="minorEastAsia" w:eastAsiaTheme="minorEastAsia" w:cstheme="minorEastAsia"/>
          <w:b w:val="0"/>
          <w:bCs w:val="0"/>
          <w:sz w:val="24"/>
          <w:szCs w:val="24"/>
        </w:rPr>
        <w:t>具体要求详见本竞选文件第二部分</w:t>
      </w:r>
      <w:r>
        <w:rPr>
          <w:rFonts w:hint="eastAsia" w:asciiTheme="minorEastAsia" w:hAnsiTheme="minorEastAsia" w:eastAsiaTheme="minorEastAsia" w:cstheme="minorEastAsia"/>
          <w:b w:val="0"/>
          <w:bCs w:val="0"/>
          <w:color w:val="000000"/>
          <w:sz w:val="24"/>
          <w:szCs w:val="24"/>
          <w:lang w:bidi="ar"/>
        </w:rPr>
        <w:t>5.5 响应文件编制、签署和6、响应文件的密封和标注</w:t>
      </w:r>
      <w:r>
        <w:rPr>
          <w:rFonts w:hint="eastAsia" w:asciiTheme="minorEastAsia" w:hAnsiTheme="minorEastAsia" w:eastAsiaTheme="minorEastAsia" w:cstheme="minorEastAsia"/>
          <w:color w:val="000000"/>
          <w:sz w:val="24"/>
          <w:szCs w:val="24"/>
          <w:lang w:bidi="ar"/>
        </w:rPr>
        <w:t>，</w:t>
      </w:r>
      <w:r>
        <w:rPr>
          <w:rFonts w:hint="eastAsia" w:asciiTheme="minorEastAsia" w:hAnsiTheme="minorEastAsia" w:eastAsiaTheme="minorEastAsia" w:cstheme="minorEastAsia"/>
          <w:b w:val="0"/>
          <w:bCs w:val="0"/>
          <w:sz w:val="24"/>
          <w:szCs w:val="24"/>
        </w:rPr>
        <w:t>未按要求密封文件、加盖公章、骑缝章视为无效响应。</w:t>
      </w:r>
    </w:p>
    <w:p>
      <w:pPr>
        <w:pStyle w:val="20"/>
        <w:keepNext w:val="0"/>
        <w:keepLines w:val="0"/>
        <w:pageBreakBefore w:val="0"/>
        <w:widowControl w:val="0"/>
        <w:numPr>
          <w:ilvl w:val="0"/>
          <w:numId w:val="2"/>
        </w:numPr>
        <w:pBdr>
          <w:bottom w:val="none" w:color="auto" w:sz="0" w:space="0"/>
        </w:pBdr>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val="0"/>
          <w:bCs w:val="0"/>
          <w:color w:val="FF0000"/>
          <w:sz w:val="24"/>
          <w:szCs w:val="24"/>
          <w:highlight w:val="none"/>
          <w:lang w:bidi="ar"/>
        </w:rPr>
      </w:pPr>
      <w:r>
        <w:rPr>
          <w:rFonts w:hint="eastAsia" w:asciiTheme="minorEastAsia" w:hAnsiTheme="minorEastAsia" w:eastAsiaTheme="minorEastAsia" w:cstheme="minorEastAsia"/>
          <w:b w:val="0"/>
          <w:bCs w:val="0"/>
          <w:color w:val="FF0000"/>
          <w:sz w:val="24"/>
          <w:szCs w:val="24"/>
          <w:highlight w:val="none"/>
        </w:rPr>
        <w:t>请单独准备三份报价</w:t>
      </w:r>
      <w:r>
        <w:rPr>
          <w:rFonts w:hint="eastAsia" w:asciiTheme="minorEastAsia" w:hAnsiTheme="minorEastAsia" w:eastAsiaTheme="minorEastAsia" w:cstheme="minorEastAsia"/>
          <w:b w:val="0"/>
          <w:bCs w:val="0"/>
          <w:color w:val="FF0000"/>
          <w:sz w:val="24"/>
          <w:szCs w:val="24"/>
          <w:highlight w:val="none"/>
          <w:lang w:bidi="ar"/>
        </w:rPr>
        <w:t>单并按要求密封。</w:t>
      </w: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Theme="minorEastAsia" w:hAnsiTheme="minorEastAsia" w:eastAsiaTheme="minorEastAsia" w:cstheme="minorEastAsia"/>
          <w:b w:val="0"/>
          <w:bCs w:val="0"/>
          <w:color w:val="000000"/>
          <w:sz w:val="24"/>
          <w:szCs w:val="24"/>
          <w:highlight w:val="yellow"/>
          <w:lang w:bidi="ar"/>
        </w:rPr>
      </w:pP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Theme="minorEastAsia" w:hAnsiTheme="minorEastAsia" w:eastAsiaTheme="minorEastAsia" w:cstheme="minorEastAsia"/>
          <w:b w:val="0"/>
          <w:bCs w:val="0"/>
          <w:color w:val="000000"/>
          <w:sz w:val="24"/>
          <w:szCs w:val="24"/>
          <w:highlight w:val="yellow"/>
          <w:lang w:bidi="ar"/>
        </w:rPr>
      </w:pP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Theme="minorEastAsia" w:hAnsiTheme="minorEastAsia" w:eastAsiaTheme="minorEastAsia" w:cstheme="minorEastAsia"/>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1"/>
        <w:outlineLvl w:val="1"/>
        <w:rPr>
          <w:rFonts w:ascii="仿宋" w:hAnsi="仿宋" w:eastAsia="仿宋" w:cs="仿宋"/>
          <w:b/>
          <w:bCs/>
          <w:sz w:val="44"/>
          <w:szCs w:val="44"/>
        </w:rPr>
      </w:pPr>
    </w:p>
    <w:p>
      <w:pPr>
        <w:pStyle w:val="21"/>
        <w:outlineLvl w:val="1"/>
        <w:rPr>
          <w:rFonts w:hint="eastAsia" w:ascii="仿宋" w:hAnsi="仿宋" w:eastAsia="仿宋" w:cs="仿宋"/>
          <w:b/>
          <w:bCs/>
          <w:sz w:val="28"/>
          <w:szCs w:val="28"/>
        </w:rPr>
      </w:pPr>
    </w:p>
    <w:p>
      <w:pPr>
        <w:pStyle w:val="21"/>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rPr>
        <w:t>响应文件封面格式：</w:t>
      </w:r>
      <w:r>
        <w:rPr>
          <w:rFonts w:hint="eastAsia" w:ascii="仿宋" w:hAnsi="仿宋" w:eastAsia="仿宋" w:cs="仿宋"/>
          <w:b/>
          <w:bCs/>
          <w:sz w:val="28"/>
          <w:szCs w:val="28"/>
          <w:lang w:val="en-US" w:eastAsia="zh-CN"/>
        </w:rPr>
        <w:t xml:space="preserve">                          </w:t>
      </w:r>
      <w:r>
        <w:rPr>
          <w:rFonts w:hint="eastAsia" w:ascii="黑体" w:hAnsi="黑体" w:eastAsia="黑体" w:cs="宋体"/>
          <w:b/>
          <w:bCs/>
          <w:sz w:val="32"/>
          <w:szCs w:val="32"/>
        </w:rPr>
        <w:t>正（副）本</w:t>
      </w:r>
      <w:r>
        <w:rPr>
          <w:rFonts w:hint="eastAsia" w:ascii="仿宋" w:hAnsi="仿宋" w:eastAsia="仿宋" w:cs="仿宋"/>
          <w:b/>
          <w:bCs/>
          <w:sz w:val="28"/>
          <w:szCs w:val="28"/>
          <w:lang w:val="en-US" w:eastAsia="zh-CN"/>
        </w:rPr>
        <w:t xml:space="preserve">                  </w:t>
      </w:r>
    </w:p>
    <w:p>
      <w:pPr>
        <w:pStyle w:val="21"/>
        <w:rPr>
          <w:rFonts w:ascii="仿宋" w:hAnsi="仿宋" w:eastAsia="仿宋" w:cs="仿宋"/>
          <w:b/>
          <w:color w:val="000000"/>
          <w:sz w:val="24"/>
        </w:rPr>
      </w:pP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rPr>
        <w:t>响应文件</w:t>
      </w:r>
    </w:p>
    <w:p>
      <w:pPr>
        <w:tabs>
          <w:tab w:val="left" w:pos="3780"/>
        </w:tabs>
        <w:snapToGrid w:val="0"/>
        <w:jc w:val="left"/>
        <w:rPr>
          <w:rFonts w:ascii="宋体" w:hAnsi="宋体" w:cs="宋体"/>
          <w:b/>
          <w:szCs w:val="24"/>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snapToGrid w:val="0"/>
        <w:spacing w:line="480" w:lineRule="auto"/>
        <w:ind w:firstLine="643" w:firstLineChars="200"/>
        <w:rPr>
          <w:rFonts w:ascii="宋体" w:hAnsi="宋体" w:cs="宋体"/>
          <w:b/>
          <w:bCs/>
          <w:sz w:val="32"/>
          <w:szCs w:val="32"/>
        </w:rPr>
      </w:pPr>
    </w:p>
    <w:p>
      <w:pPr>
        <w:snapToGrid w:val="0"/>
        <w:spacing w:line="480" w:lineRule="auto"/>
        <w:ind w:firstLine="643"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napToGrid w:val="0"/>
        <w:spacing w:line="480" w:lineRule="auto"/>
        <w:ind w:firstLine="643" w:firstLineChars="200"/>
        <w:jc w:val="left"/>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napToGrid w:val="0"/>
        <w:spacing w:line="480" w:lineRule="auto"/>
        <w:ind w:firstLine="422" w:firstLineChars="200"/>
        <w:jc w:val="left"/>
        <w:rPr>
          <w:rFonts w:ascii="宋体" w:hAnsi="宋体" w:cs="宋体"/>
          <w:b/>
          <w:bCs/>
          <w:sz w:val="32"/>
          <w:szCs w:val="32"/>
          <w:u w:val="single"/>
        </w:rPr>
      </w:pPr>
      <w:r>
        <w:rPr>
          <w:rFonts w:hint="eastAsia" w:ascii="宋体" w:hAnsi="宋体" w:cs="宋体"/>
          <w:b/>
          <w:color w:val="auto"/>
          <w:lang w:val="en-US" w:eastAsia="zh-CN"/>
        </w:rPr>
        <w:t xml:space="preserve">  </w:t>
      </w:r>
      <w:r>
        <w:rPr>
          <w:rFonts w:hint="eastAsia" w:ascii="宋体" w:hAnsi="宋体" w:cs="宋体"/>
          <w:b/>
          <w:color w:val="auto"/>
          <w:sz w:val="32"/>
          <w:szCs w:val="32"/>
          <w:lang w:val="en-US" w:eastAsia="zh-CN"/>
        </w:rPr>
        <w:t>包    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9"/>
        <w:rPr>
          <w:rFonts w:ascii="宋体" w:hAnsi="宋体" w:eastAsia="宋体" w:cs="宋体"/>
          <w:b/>
          <w:color w:val="auto"/>
          <w:sz w:val="32"/>
          <w:szCs w:val="32"/>
        </w:rPr>
      </w:pPr>
    </w:p>
    <w:p>
      <w:pPr>
        <w:pStyle w:val="19"/>
        <w:rPr>
          <w:rFonts w:ascii="宋体" w:hAnsi="宋体" w:eastAsia="宋体" w:cs="宋体"/>
          <w:b/>
          <w:color w:val="auto"/>
        </w:rPr>
      </w:pPr>
    </w:p>
    <w:p>
      <w:pPr>
        <w:adjustRightInd w:val="0"/>
        <w:snapToGrid w:val="0"/>
        <w:ind w:firstLine="843"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adjustRightInd w:val="0"/>
        <w:snapToGrid w:val="0"/>
        <w:ind w:firstLine="843" w:firstLineChars="300"/>
        <w:rPr>
          <w:rFonts w:ascii="宋体" w:hAnsi="宋体" w:cs="宋体"/>
          <w:b/>
          <w:sz w:val="28"/>
          <w:szCs w:val="28"/>
        </w:rPr>
      </w:pPr>
    </w:p>
    <w:p>
      <w:pPr>
        <w:adjustRightInd w:val="0"/>
        <w:snapToGrid w:val="0"/>
        <w:ind w:firstLine="843"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adjustRightInd w:val="0"/>
        <w:snapToGrid w:val="0"/>
        <w:ind w:firstLine="843" w:firstLineChars="300"/>
        <w:rPr>
          <w:rFonts w:ascii="宋体" w:hAnsi="宋体" w:cs="宋体"/>
          <w:b/>
          <w:sz w:val="28"/>
          <w:szCs w:val="28"/>
        </w:rPr>
      </w:pPr>
    </w:p>
    <w:p>
      <w:pPr>
        <w:adjustRightInd w:val="0"/>
        <w:snapToGrid w:val="0"/>
        <w:ind w:firstLine="843"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22"/>
        <w:snapToGrid w:val="0"/>
        <w:spacing w:before="312" w:beforeLines="100" w:after="156" w:afterLines="50"/>
        <w:ind w:firstLine="922" w:firstLineChars="255"/>
        <w:rPr>
          <w:rFonts w:ascii="宋体" w:hAnsi="宋体" w:eastAsia="宋体" w:cs="宋体"/>
          <w:b/>
          <w:bCs/>
          <w:sz w:val="36"/>
          <w:szCs w:val="36"/>
        </w:rPr>
      </w:pPr>
    </w:p>
    <w:p>
      <w:pPr>
        <w:pStyle w:val="22"/>
        <w:snapToGrid w:val="0"/>
        <w:spacing w:before="312" w:beforeLines="100" w:after="156" w:afterLines="50"/>
        <w:ind w:firstLine="922" w:firstLineChars="255"/>
        <w:rPr>
          <w:rFonts w:ascii="宋体" w:hAnsi="宋体" w:eastAsia="宋体" w:cs="宋体"/>
          <w:b/>
          <w:bCs/>
          <w:sz w:val="36"/>
          <w:szCs w:val="36"/>
        </w:rPr>
      </w:pPr>
    </w:p>
    <w:p>
      <w:pPr>
        <w:pStyle w:val="22"/>
        <w:snapToGrid w:val="0"/>
        <w:spacing w:before="312" w:beforeLines="100" w:after="156"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22"/>
        <w:snapToGrid w:val="0"/>
        <w:spacing w:before="312" w:beforeLines="100" w:after="156"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二〇二二年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2"/>
        <w:rPr>
          <w:rFonts w:ascii="仿宋" w:hAnsi="仿宋" w:eastAsia="仿宋" w:cs="仿宋"/>
          <w:b/>
          <w:sz w:val="28"/>
          <w:szCs w:val="28"/>
        </w:rPr>
      </w:pPr>
      <w:r>
        <w:rPr>
          <w:rFonts w:hint="eastAsia" w:ascii="仿宋" w:hAnsi="仿宋" w:eastAsia="仿宋" w:cs="仿宋"/>
          <w:b/>
          <w:bCs/>
          <w:sz w:val="28"/>
          <w:szCs w:val="28"/>
        </w:rPr>
        <w:t>响应文件内容格式：</w:t>
      </w:r>
    </w:p>
    <w:p>
      <w:pPr>
        <w:pStyle w:val="2"/>
        <w:jc w:val="center"/>
        <w:outlineLvl w:val="1"/>
        <w:rPr>
          <w:rFonts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8"/>
        <w:tblpPr w:leftFromText="180" w:rightFromText="180" w:vertAnchor="text" w:horzAnchor="margin" w:tblpXSpec="center" w:tblpY="198"/>
        <w:tblOverlap w:val="never"/>
        <w:tblW w:w="9915" w:type="dxa"/>
        <w:tblInd w:w="0" w:type="dxa"/>
        <w:tblLayout w:type="fixed"/>
        <w:tblCellMar>
          <w:top w:w="0" w:type="dxa"/>
          <w:left w:w="0" w:type="dxa"/>
          <w:bottom w:w="0" w:type="dxa"/>
          <w:right w:w="0" w:type="dxa"/>
        </w:tblCellMar>
      </w:tblPr>
      <w:tblGrid>
        <w:gridCol w:w="667"/>
        <w:gridCol w:w="960"/>
        <w:gridCol w:w="6436"/>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响应文件</w:t>
            </w:r>
          </w:p>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页码范围</w:t>
            </w: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1</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2</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3</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委托人身份证复印件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技术响应文件及</w:t>
            </w:r>
            <w:r>
              <w:rPr>
                <w:rFonts w:hint="eastAsia" w:asciiTheme="minorEastAsia" w:hAnsiTheme="minorEastAsia" w:eastAsiaTheme="minorEastAsia" w:cstheme="minorEastAsia"/>
                <w:color w:val="FF0000"/>
                <w:kern w:val="0"/>
                <w:sz w:val="28"/>
                <w:szCs w:val="28"/>
              </w:rPr>
              <w:t>佐证材料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bl>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widowControl/>
        <w:spacing w:line="360" w:lineRule="auto"/>
        <w:jc w:val="left"/>
        <w:rPr>
          <w:rFonts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jc w:val="center"/>
        <w:rPr>
          <w:rFonts w:ascii="宋体" w:hAnsi="宋体"/>
          <w:b/>
          <w:color w:val="000000"/>
          <w:kern w:val="0"/>
          <w:sz w:val="32"/>
          <w:szCs w:val="32"/>
        </w:rPr>
      </w:pPr>
      <w:r>
        <w:rPr>
          <w:rFonts w:hint="eastAsia" w:ascii="仿宋" w:hAnsi="仿宋" w:eastAsia="仿宋" w:cs="仿宋"/>
          <w:b/>
          <w:color w:val="000000"/>
          <w:kern w:val="0"/>
          <w:sz w:val="32"/>
          <w:szCs w:val="32"/>
        </w:rPr>
        <w:t>二、</w:t>
      </w:r>
      <w:r>
        <w:rPr>
          <w:rFonts w:hint="eastAsia" w:ascii="宋体" w:hAnsi="宋体"/>
          <w:b/>
          <w:color w:val="000000"/>
          <w:kern w:val="0"/>
          <w:sz w:val="32"/>
          <w:szCs w:val="32"/>
        </w:rPr>
        <w:t>竞选项目报价表</w:t>
      </w:r>
    </w:p>
    <w:p>
      <w:pPr>
        <w:pStyle w:val="2"/>
        <w:keepNext w:val="0"/>
        <w:keepLines w:val="0"/>
        <w:pageBreakBefore w:val="0"/>
        <w:kinsoku/>
        <w:wordWrap/>
        <w:overflowPunct/>
        <w:topLinePunct w:val="0"/>
        <w:autoSpaceDE/>
        <w:autoSpaceDN/>
        <w:bidi w:val="0"/>
        <w:snapToGrid w:val="0"/>
        <w:spacing w:line="240" w:lineRule="auto"/>
        <w:ind w:firstLine="360" w:firstLineChars="15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8"/>
        <w:tblpPr w:leftFromText="180" w:rightFromText="180" w:vertAnchor="text" w:horzAnchor="page" w:tblpX="767" w:tblpY="289"/>
        <w:tblOverlap w:val="never"/>
        <w:tblW w:w="48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610"/>
        <w:gridCol w:w="1918"/>
        <w:gridCol w:w="1481"/>
        <w:gridCol w:w="1016"/>
        <w:gridCol w:w="1146"/>
        <w:gridCol w:w="893"/>
        <w:gridCol w:w="1122"/>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产品名称</w:t>
            </w: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生产厂家</w:t>
            </w: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规格型号</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单 价</w:t>
            </w: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数 量</w:t>
            </w: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lang w:eastAsia="zh-CN"/>
              </w:rPr>
              <w:t>单位</w:t>
            </w: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金 额</w:t>
            </w: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注册/备案</w:t>
            </w:r>
            <w:r>
              <w:rPr>
                <w:rFonts w:hint="eastAsia" w:asciiTheme="minorEastAsia" w:hAnsiTheme="minorEastAsia" w:eastAsiaTheme="minorEastAsia" w:cstheme="minorEastAsia"/>
                <w:b/>
                <w:color w:val="000000"/>
                <w:kern w:val="0"/>
                <w:sz w:val="24"/>
                <w:szCs w:val="24"/>
                <w:lang w:eastAsia="zh-CN"/>
              </w:rPr>
              <w:t>号</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5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p>
        </w:tc>
        <w:tc>
          <w:tcPr>
            <w:tcW w:w="4583"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小写合计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b/>
                <w:color w:val="000000"/>
                <w:kern w:val="0"/>
                <w:sz w:val="24"/>
                <w:szCs w:val="24"/>
                <w:lang w:val="en-US" w:eastAsia="zh-CN"/>
              </w:rPr>
              <w:t xml:space="preserve">               </w:t>
            </w:r>
            <w:r>
              <w:rPr>
                <w:rFonts w:hint="eastAsia" w:asciiTheme="minorEastAsia" w:hAnsiTheme="minorEastAsia" w:eastAsiaTheme="minorEastAsia" w:cstheme="minorEastAsia"/>
                <w:b/>
                <w:color w:val="000000"/>
                <w:kern w:val="0"/>
                <w:sz w:val="24"/>
                <w:szCs w:val="24"/>
              </w:rPr>
              <w:t>大写合计</w:t>
            </w:r>
            <w:r>
              <w:rPr>
                <w:rFonts w:hint="eastAsia" w:asciiTheme="minorEastAsia" w:hAnsiTheme="minorEastAsia" w:eastAsiaTheme="minorEastAsia" w:cstheme="minorEastAsia"/>
                <w:b/>
                <w:color w:val="000000"/>
                <w:kern w:val="0"/>
                <w:sz w:val="24"/>
                <w:szCs w:val="24"/>
                <w:lang w:eastAsia="zh-CN"/>
              </w:rPr>
              <w:t>：</w:t>
            </w:r>
          </w:p>
        </w:tc>
      </w:tr>
    </w:tbl>
    <w:p>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应完整填写产品的品牌和型号或项目内容。所有报价均用人民币表示，单项报价不得超过单价限价。运输、安装、调试、检验、培训、调换、税金和保险等费用以及采购文件规定的其他费用均应包含在报价中。</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供应商名称 （盖章）：</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法定代表人或授权代表（签字）：</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sz w:val="24"/>
          <w:szCs w:val="24"/>
        </w:rPr>
        <w:t xml:space="preserve">    年   月    日</w:t>
      </w:r>
    </w:p>
    <w:p>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b/>
          <w:kern w:val="0"/>
          <w:sz w:val="24"/>
          <w:szCs w:val="24"/>
        </w:rPr>
        <w:sectPr>
          <w:pgSz w:w="16838" w:h="11906" w:orient="landscape"/>
          <w:pgMar w:top="720" w:right="720" w:bottom="720" w:left="720" w:header="851" w:footer="992" w:gutter="0"/>
          <w:cols w:space="720" w:num="1"/>
          <w:docGrid w:type="lines" w:linePitch="312" w:charSpace="0"/>
        </w:sectPr>
      </w:pPr>
    </w:p>
    <w:p>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委托人：</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委托代理人姓名：</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委托代理人职务：</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委托代理人身份证号：</w:t>
      </w:r>
    </w:p>
    <w:p>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委托人现委托上列受委托人为我公司代理人，以本公司的名义参加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竞选的相关活动，该受委托人在竞选、合同谈判、合同签订、履行过程中所签署的一切文件及处理与之有关的一切事务，本委托人均予以承认，并由本委托人承担全部法律责任。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委托期限：自本授权委托书签署之日起至本授权委托书书面终止日为止。</w:t>
      </w:r>
    </w:p>
    <w:p>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受委托代理人无转委托权。</w:t>
      </w:r>
    </w:p>
    <w:p>
      <w:pPr>
        <w:snapToGrid w:val="0"/>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特此委托！（附：委托代理人身份证复印件并盖章）</w:t>
      </w:r>
    </w:p>
    <w:p>
      <w:pPr>
        <w:snapToGrid w:val="0"/>
        <w:spacing w:line="540" w:lineRule="exact"/>
        <w:ind w:firstLine="480" w:firstLineChars="200"/>
        <w:rPr>
          <w:rFonts w:hint="eastAsia" w:asciiTheme="minorEastAsia" w:hAnsiTheme="minorEastAsia" w:eastAsiaTheme="minorEastAsia" w:cstheme="minorEastAsia"/>
          <w:sz w:val="24"/>
        </w:rPr>
      </w:pPr>
    </w:p>
    <w:p>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委托人：           （盖章）      </w:t>
      </w:r>
    </w:p>
    <w:p>
      <w:pPr>
        <w:snapToGrid w:val="0"/>
        <w:spacing w:line="540" w:lineRule="exact"/>
        <w:ind w:firstLine="280"/>
        <w:rPr>
          <w:rFonts w:hint="eastAsia" w:asciiTheme="minorEastAsia" w:hAnsiTheme="minorEastAsia" w:eastAsiaTheme="minorEastAsia" w:cstheme="minorEastAsia"/>
          <w:sz w:val="24"/>
        </w:rPr>
      </w:pPr>
    </w:p>
    <w:p>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（签名）</w:t>
      </w:r>
    </w:p>
    <w:p>
      <w:pPr>
        <w:snapToGrid w:val="0"/>
        <w:spacing w:line="540" w:lineRule="exact"/>
        <w:ind w:firstLine="280"/>
        <w:rPr>
          <w:rFonts w:hint="eastAsia" w:asciiTheme="minorEastAsia" w:hAnsiTheme="minorEastAsia" w:eastAsiaTheme="minorEastAsia" w:cstheme="minorEastAsia"/>
          <w:sz w:val="24"/>
        </w:rPr>
      </w:pPr>
    </w:p>
    <w:p>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       （签名）      </w:t>
      </w:r>
    </w:p>
    <w:p>
      <w:pPr>
        <w:snapToGrid w:val="0"/>
        <w:spacing w:line="540" w:lineRule="exact"/>
        <w:ind w:firstLine="705"/>
        <w:jc w:val="right"/>
        <w:rPr>
          <w:rFonts w:hint="eastAsia" w:asciiTheme="minorEastAsia" w:hAnsiTheme="minorEastAsia" w:eastAsiaTheme="minorEastAsia" w:cstheme="minorEastAsia"/>
          <w:sz w:val="24"/>
        </w:rPr>
      </w:pPr>
    </w:p>
    <w:p>
      <w:pPr>
        <w:snapToGrid w:val="0"/>
        <w:spacing w:line="540" w:lineRule="exact"/>
        <w:ind w:right="480"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hint="eastAsia" w:asciiTheme="minorEastAsia" w:hAnsiTheme="minorEastAsia" w:eastAsiaTheme="minorEastAsia" w:cstheme="minorEastAsia"/>
          <w:sz w:val="24"/>
        </w:rPr>
        <w:sectPr>
          <w:pgSz w:w="11906" w:h="16838"/>
          <w:pgMar w:top="1440" w:right="1803" w:bottom="1440" w:left="1803" w:header="851" w:footer="992" w:gutter="0"/>
          <w:cols w:space="720" w:num="1"/>
          <w:docGrid w:type="lines" w:linePitch="327" w:charSpace="0"/>
        </w:sectPr>
      </w:pPr>
    </w:p>
    <w:p>
      <w:pPr>
        <w:pStyle w:val="2"/>
        <w:jc w:val="center"/>
        <w:outlineLvl w:val="1"/>
        <w:rPr>
          <w:rFonts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hint="eastAsia" w:asciiTheme="minorEastAsia" w:hAnsiTheme="minorEastAsia" w:eastAsiaTheme="minorEastAsia" w:cstheme="minorEastAsia"/>
          <w:sz w:val="24"/>
        </w:rPr>
      </w:pPr>
    </w:p>
    <w:p>
      <w:pPr>
        <w:widowControl/>
        <w:spacing w:line="360" w:lineRule="auto"/>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资中县中医医院：</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我单位作为本次采购项目的供应商，根据采购文件要求，现郑重承诺如下：</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具备参加本项目规定的以下条件：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（一）在中华人民共和国境内注册，具有独立法人资格；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（三）具备履行合同所必需的设备和专业技术能力；</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（五）本项目规定的其他要求。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（六）此次向资中县中医医院报价的产品为该产品相同品规型号在四川地区的最低报价。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二、参加本次采购活动，不存在与单位负责人为同一人或者存在直接控股、管理关系的其他供应商参与同一合同项下的采购活动的行为。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color w:val="00B0F0"/>
          <w:sz w:val="24"/>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color w:val="000000"/>
          <w:sz w:val="24"/>
        </w:rPr>
        <w:t>响应文件中提供的能够给予</w:t>
      </w:r>
      <w:r>
        <w:rPr>
          <w:rFonts w:hint="eastAsia" w:asciiTheme="minorEastAsia" w:hAnsiTheme="minorEastAsia" w:eastAsiaTheme="minorEastAsia" w:cstheme="minorEastAsia"/>
          <w:bCs/>
          <w:color w:val="000000"/>
          <w:sz w:val="24"/>
        </w:rPr>
        <w:t>资中县中医医院</w:t>
      </w:r>
      <w:r>
        <w:rPr>
          <w:rFonts w:hint="eastAsia" w:asciiTheme="minorEastAsia" w:hAnsiTheme="minorEastAsia" w:eastAsiaTheme="minorEastAsia" w:cstheme="minorEastAsia"/>
          <w:color w:val="000000"/>
          <w:sz w:val="24"/>
        </w:rPr>
        <w:t>任何材料资料和技术、服务、商务等响应承诺情况都是真实的、有效的、合法的。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p>
    <w:p>
      <w:pPr>
        <w:widowControl/>
        <w:spacing w:line="360" w:lineRule="auto"/>
        <w:ind w:firstLine="480" w:firstLineChars="200"/>
        <w:jc w:val="left"/>
        <w:outlineLvl w:val="1"/>
        <w:rPr>
          <w:rFonts w:hint="eastAsia" w:asciiTheme="minorEastAsia" w:hAnsiTheme="minorEastAsia" w:eastAsiaTheme="minorEastAsia" w:cstheme="minorEastAsia"/>
          <w:sz w:val="24"/>
        </w:rPr>
      </w:pP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 月 日</w:t>
      </w:r>
    </w:p>
    <w:p>
      <w:pPr>
        <w:widowControl/>
        <w:spacing w:line="360" w:lineRule="auto"/>
        <w:jc w:val="left"/>
        <w:outlineLvl w:val="1"/>
        <w:rPr>
          <w:rFonts w:ascii="仿宋" w:hAnsi="仿宋" w:eastAsia="仿宋" w:cs="仿宋"/>
          <w:sz w:val="24"/>
        </w:rPr>
      </w:pPr>
      <w:r>
        <w:rPr>
          <w:rFonts w:hint="eastAsia" w:ascii="仿宋" w:hAnsi="仿宋" w:eastAsia="仿宋" w:cs="仿宋"/>
          <w:sz w:val="24"/>
        </w:rPr>
        <w:t xml:space="preserve">         </w:t>
      </w:r>
    </w:p>
    <w:p>
      <w:pPr>
        <w:widowControl/>
        <w:jc w:val="left"/>
        <w:rPr>
          <w:rFonts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w:t>
      </w:r>
    </w:p>
    <w:p>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pPr>
        <w:pStyle w:val="4"/>
        <w:jc w:val="center"/>
        <w:rPr>
          <w:rFonts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2"/>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2"/>
        <w:jc w:val="center"/>
        <w:outlineLvl w:val="1"/>
        <w:rPr>
          <w:rFonts w:ascii="仿宋" w:hAnsi="仿宋" w:eastAsia="仿宋" w:cs="仿宋"/>
          <w:b/>
          <w:color w:val="000000"/>
          <w:kern w:val="0"/>
          <w:sz w:val="32"/>
          <w:szCs w:val="32"/>
        </w:rPr>
      </w:pPr>
    </w:p>
    <w:p>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32"/>
          <w:szCs w:val="32"/>
        </w:rPr>
        <w:sectPr>
          <w:pgSz w:w="11906" w:h="16838"/>
          <w:pgMar w:top="1440" w:right="1803" w:bottom="1440" w:left="1803" w:header="851" w:footer="992" w:gutter="0"/>
          <w:cols w:space="720" w:num="1"/>
          <w:docGrid w:type="lines" w:linePitch="327" w:charSpace="0"/>
        </w:sectPr>
      </w:pPr>
    </w:p>
    <w:p>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32"/>
          <w:szCs w:val="32"/>
        </w:rPr>
        <w:t>六、技术/服务应答表</w:t>
      </w:r>
    </w:p>
    <w:tbl>
      <w:tblPr>
        <w:tblStyle w:val="8"/>
        <w:tblW w:w="5800" w:type="pct"/>
        <w:tblInd w:w="-630" w:type="dxa"/>
        <w:tblLayout w:type="autofit"/>
        <w:tblCellMar>
          <w:top w:w="0" w:type="dxa"/>
          <w:left w:w="108" w:type="dxa"/>
          <w:bottom w:w="0" w:type="dxa"/>
          <w:right w:w="108" w:type="dxa"/>
        </w:tblCellMar>
      </w:tblPr>
      <w:tblGrid>
        <w:gridCol w:w="1077"/>
        <w:gridCol w:w="2349"/>
        <w:gridCol w:w="2491"/>
        <w:gridCol w:w="1198"/>
        <w:gridCol w:w="2764"/>
      </w:tblGrid>
      <w:tr>
        <w:tblPrEx>
          <w:tblCellMar>
            <w:top w:w="0" w:type="dxa"/>
            <w:left w:w="108" w:type="dxa"/>
            <w:bottom w:w="0" w:type="dxa"/>
            <w:right w:w="108" w:type="dxa"/>
          </w:tblCellMar>
        </w:tblPrEx>
        <w:trPr>
          <w:trHeight w:val="794" w:hRule="atLeast"/>
        </w:trPr>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采购文件参数序号</w:t>
            </w:r>
          </w:p>
        </w:tc>
        <w:tc>
          <w:tcPr>
            <w:tcW w:w="1188" w:type="pct"/>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采购文件技术参数要求</w:t>
            </w:r>
          </w:p>
        </w:tc>
        <w:tc>
          <w:tcPr>
            <w:tcW w:w="126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竞选产品技术参数</w:t>
            </w:r>
          </w:p>
        </w:tc>
        <w:tc>
          <w:tcPr>
            <w:tcW w:w="60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偏离情况</w:t>
            </w:r>
          </w:p>
        </w:tc>
        <w:tc>
          <w:tcPr>
            <w:tcW w:w="1398" w:type="pct"/>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rPr>
              <w:t>参选文件参数</w:t>
            </w:r>
            <w:r>
              <w:rPr>
                <w:rFonts w:hint="eastAsia" w:asciiTheme="minorEastAsia" w:hAnsiTheme="minorEastAsia" w:eastAsiaTheme="minorEastAsia" w:cstheme="minorEastAsia"/>
                <w:b/>
                <w:sz w:val="24"/>
                <w:szCs w:val="24"/>
              </w:rPr>
              <w:t>对应页码</w:t>
            </w:r>
          </w:p>
          <w:p>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（并于对应页码进行勾画标注）</w:t>
            </w:r>
          </w:p>
        </w:tc>
      </w:tr>
      <w:tr>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XX</w:t>
            </w:r>
          </w:p>
        </w:tc>
        <w:tc>
          <w:tcPr>
            <w:tcW w:w="1260"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trPr>
          <w:trHeight w:val="645" w:hRule="atLeast"/>
        </w:trPr>
        <w:tc>
          <w:tcPr>
            <w:tcW w:w="545"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260"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trPr>
          <w:trHeight w:val="645" w:hRule="atLeast"/>
        </w:trPr>
        <w:tc>
          <w:tcPr>
            <w:tcW w:w="545"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260"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606"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r>
    </w:tbl>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sz w:val="24"/>
          <w:szCs w:val="24"/>
        </w:rPr>
        <w:t>注：供应商必须根据竞选文件要求据实逐条填写，不得虚假响应，虚假响应的，其响应文件无效并按规定追究其相关责任。</w:t>
      </w:r>
      <w:r>
        <w:rPr>
          <w:rFonts w:hint="eastAsia" w:asciiTheme="minorEastAsia" w:hAnsiTheme="minorEastAsia" w:eastAsiaTheme="minorEastAsia" w:cstheme="minorEastAsia"/>
          <w:bCs/>
          <w:sz w:val="24"/>
          <w:szCs w:val="24"/>
        </w:rPr>
        <w:t>需提供</w:t>
      </w:r>
      <w:r>
        <w:rPr>
          <w:rFonts w:hint="eastAsia" w:asciiTheme="minorEastAsia" w:hAnsiTheme="minorEastAsia" w:eastAsiaTheme="minorEastAsia" w:cstheme="minorEastAsia"/>
          <w:color w:val="000000"/>
          <w:kern w:val="0"/>
          <w:sz w:val="24"/>
          <w:szCs w:val="24"/>
        </w:rPr>
        <w:t>竞选产品技术参数佐证材料，包括但不仅限于：</w:t>
      </w:r>
      <w:r>
        <w:rPr>
          <w:rFonts w:hint="eastAsia" w:asciiTheme="minorEastAsia" w:hAnsiTheme="minorEastAsia" w:eastAsiaTheme="minorEastAsia" w:cstheme="minorEastAsia"/>
          <w:b/>
          <w:bCs/>
          <w:color w:val="FF0000"/>
          <w:kern w:val="0"/>
          <w:sz w:val="24"/>
          <w:szCs w:val="24"/>
        </w:rPr>
        <w:t>产品合格证（或检验报告单）、技术白皮书，有厂家盖章的产品说明书、彩页资料或国家检测机构出具的检测报告，医疗器械注册证等</w:t>
      </w:r>
      <w:r>
        <w:rPr>
          <w:rFonts w:hint="eastAsia" w:asciiTheme="minorEastAsia" w:hAnsiTheme="minorEastAsia" w:eastAsiaTheme="minorEastAsia" w:cstheme="minorEastAsia"/>
          <w:color w:val="000000"/>
          <w:kern w:val="0"/>
          <w:sz w:val="24"/>
          <w:szCs w:val="24"/>
        </w:rPr>
        <w:t>。</w:t>
      </w:r>
    </w:p>
    <w:p>
      <w:pPr>
        <w:pStyle w:val="2"/>
        <w:rPr>
          <w:rFonts w:ascii="仿宋" w:hAnsi="仿宋" w:eastAsia="仿宋" w:cs="仿宋"/>
          <w:sz w:val="32"/>
          <w:szCs w:val="32"/>
        </w:rPr>
      </w:pPr>
    </w:p>
    <w:p>
      <w:pPr>
        <w:jc w:val="left"/>
        <w:rPr>
          <w:rFonts w:ascii="仿宋" w:hAnsi="仿宋" w:eastAsia="仿宋" w:cs="仿宋"/>
          <w:sz w:val="32"/>
          <w:szCs w:val="32"/>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 月 日</w:t>
      </w: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widowControl/>
        <w:spacing w:beforeAutospacing="1" w:afterAutospacing="1"/>
        <w:jc w:val="left"/>
        <w:rPr>
          <w:rFonts w:hint="eastAsia" w:asciiTheme="minorEastAsia" w:hAnsiTheme="minorEastAsia" w:eastAsiaTheme="minorEastAsia" w:cstheme="minorEastAsia"/>
        </w:rPr>
        <w:sectPr>
          <w:pgSz w:w="11906" w:h="16838"/>
          <w:pgMar w:top="1440" w:right="1803" w:bottom="1440" w:left="1803" w:header="851" w:footer="992" w:gutter="0"/>
          <w:cols w:space="720" w:num="1"/>
          <w:docGrid w:type="lines" w:linePitch="327" w:charSpace="0"/>
        </w:sectPr>
      </w:pPr>
    </w:p>
    <w:p>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七、商务要求应答表</w:t>
      </w:r>
    </w:p>
    <w:p>
      <w:pPr>
        <w:snapToGrid w:val="0"/>
        <w:spacing w:line="360" w:lineRule="auto"/>
        <w:ind w:firstLine="369"/>
        <w:jc w:val="left"/>
        <w:rPr>
          <w:rFonts w:hint="eastAsia" w:asciiTheme="minorEastAsia" w:hAnsiTheme="minorEastAsia" w:eastAsiaTheme="minorEastAsia" w:cstheme="minorEastAsia"/>
          <w:b/>
          <w:sz w:val="24"/>
          <w:szCs w:val="24"/>
        </w:rPr>
      </w:pPr>
    </w:p>
    <w:tbl>
      <w:tblPr>
        <w:tblStyle w:val="8"/>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29"/>
        <w:gridCol w:w="371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文件要求</w:t>
            </w: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应答</w:t>
            </w: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偏离情况</w:t>
            </w:r>
          </w:p>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ind w:left="317" w:hanging="316" w:hangingChars="132"/>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left="317" w:hanging="316" w:hangingChars="13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bl>
    <w:p>
      <w:pPr>
        <w:spacing w:line="400" w:lineRule="exact"/>
        <w:ind w:left="602" w:leftChars="57" w:right="481" w:rightChars="229" w:hanging="482" w:hangingChars="200"/>
        <w:rPr>
          <w:rFonts w:hint="eastAsia" w:asciiTheme="minorEastAsia" w:hAnsiTheme="minorEastAsia" w:eastAsiaTheme="minorEastAsia" w:cstheme="minorEastAsia"/>
          <w:b/>
          <w:bCs/>
          <w:sz w:val="24"/>
          <w:szCs w:val="24"/>
        </w:rPr>
      </w:pPr>
    </w:p>
    <w:p>
      <w:pPr>
        <w:spacing w:line="400" w:lineRule="exact"/>
        <w:ind w:left="600" w:leftChars="171" w:right="481" w:rightChars="229" w:hanging="241" w:hanging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如与竞选文件的商务要求有偏离(包括正偏离和负偏离)，请将偏离条款逐条应答。如与竞选文件商务要求的所有条款无偏离,则无须在此表中应答，视为默认完全响应和接受竞选文件所有商务要求，供应商不得以未作应答而拒不接受。供应商必须据实填写，不得虚假应答，否则将取消其中标资格。</w:t>
      </w: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（盖单位公章）</w:t>
      </w:r>
    </w:p>
    <w:p>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w:t>
      </w:r>
    </w:p>
    <w:p>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 月 日</w:t>
      </w: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八、实施及服务方案</w:t>
      </w:r>
    </w:p>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（详细阐述，包含但不限于计划、方案、服务承诺等）</w:t>
      </w: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3"/>
        <w:ind w:firstLine="210"/>
        <w:rPr>
          <w:rFonts w:ascii="仿宋" w:hAnsi="仿宋" w:eastAsia="仿宋" w:cs="仿宋"/>
        </w:rPr>
      </w:pPr>
    </w:p>
    <w:p>
      <w:pPr>
        <w:pStyle w:val="3"/>
        <w:ind w:firstLine="210"/>
        <w:rPr>
          <w:rFonts w:ascii="仿宋" w:hAnsi="仿宋" w:eastAsia="仿宋" w:cs="仿宋"/>
        </w:rPr>
      </w:pPr>
    </w:p>
    <w:p>
      <w:pPr>
        <w:pStyle w:val="3"/>
        <w:ind w:firstLine="210"/>
        <w:rPr>
          <w:rFonts w:ascii="仿宋" w:hAnsi="仿宋" w:eastAsia="仿宋" w:cs="仿宋"/>
        </w:rPr>
      </w:pPr>
    </w:p>
    <w:p>
      <w:pPr>
        <w:numPr>
          <w:ilvl w:val="0"/>
          <w:numId w:val="0"/>
        </w:numPr>
        <w:spacing w:line="360" w:lineRule="auto"/>
        <w:ind w:left="2310" w:leftChars="0"/>
        <w:jc w:val="both"/>
        <w:outlineLvl w:val="0"/>
        <w:rPr>
          <w:rFonts w:hint="eastAsia" w:ascii="仿宋" w:hAnsi="仿宋" w:eastAsia="仿宋" w:cs="仿宋"/>
          <w:b/>
          <w:bCs/>
          <w:sz w:val="28"/>
          <w:szCs w:val="28"/>
          <w:lang w:eastAsia="zh-CN"/>
        </w:rPr>
      </w:pPr>
    </w:p>
    <w:p>
      <w:pPr>
        <w:pStyle w:val="2"/>
        <w:spacing w:line="360" w:lineRule="auto"/>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第七部分</w:t>
      </w:r>
      <w:r>
        <w:rPr>
          <w:rFonts w:hint="eastAsia" w:ascii="仿宋" w:hAnsi="仿宋" w:eastAsia="仿宋" w:cs="仿宋"/>
          <w:b/>
          <w:bCs/>
          <w:sz w:val="32"/>
          <w:szCs w:val="32"/>
          <w:lang w:val="en-US" w:eastAsia="zh-CN"/>
        </w:rPr>
        <w:t xml:space="preserve">  合同主要条款</w:t>
      </w:r>
    </w:p>
    <w:p>
      <w:pPr>
        <w:pStyle w:val="2"/>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请成交供应商于该项目中选公告发出之日3个工作日内将合同word电子版发至电子邮箱：</w:t>
      </w:r>
      <w:r>
        <w:rPr>
          <w:rFonts w:ascii="Verdana" w:hAnsi="Verdana" w:eastAsia="Verdana" w:cs="Verdana"/>
          <w:i w:val="0"/>
          <w:iCs w:val="0"/>
          <w:caps w:val="0"/>
          <w:color w:val="000000"/>
          <w:spacing w:val="0"/>
          <w:sz w:val="18"/>
          <w:szCs w:val="18"/>
          <w:shd w:val="clear" w:fill="FFFFFF"/>
        </w:rPr>
        <w:t>ld200919@qq.com</w:t>
      </w:r>
      <w:r>
        <w:rPr>
          <w:rFonts w:hint="eastAsia" w:asciiTheme="minorEastAsia" w:hAnsiTheme="minorEastAsia" w:eastAsiaTheme="minorEastAsia" w:cstheme="minorEastAsia"/>
          <w:sz w:val="28"/>
          <w:szCs w:val="28"/>
        </w:rPr>
        <w:t>邮件名称：公司全称+项目名称合同</w:t>
      </w:r>
    </w:p>
    <w:p>
      <w:pPr>
        <w:pStyle w:val="2"/>
        <w:spacing w:line="360" w:lineRule="auto"/>
        <w:ind w:firstLine="42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待工作人员通知后，将纸质合同签字盖章（每页加盖鲜章、骑缝章、合同日期由采购人统一填写），交至资中县中医医院设备科，如为邮寄，地址：</w:t>
      </w:r>
      <w:r>
        <w:rPr>
          <w:rFonts w:hint="eastAsia" w:asciiTheme="minorEastAsia" w:hAnsiTheme="minorEastAsia" w:eastAsiaTheme="minorEastAsia" w:cstheme="minorEastAsia"/>
          <w:sz w:val="28"/>
          <w:szCs w:val="28"/>
          <w:highlight w:val="none"/>
          <w:lang w:val="zh-CN"/>
        </w:rPr>
        <w:t>资中县重龙镇苌弘路北段396号</w:t>
      </w:r>
      <w:r>
        <w:rPr>
          <w:rFonts w:hint="eastAsia" w:asciiTheme="minorEastAsia" w:hAnsiTheme="minorEastAsia" w:eastAsiaTheme="minorEastAsia" w:cstheme="minorEastAsia"/>
          <w:sz w:val="28"/>
          <w:szCs w:val="28"/>
          <w:lang w:val="zh-CN"/>
        </w:rPr>
        <w:t>资中县中医医院设备科。</w:t>
      </w:r>
    </w:p>
    <w:p>
      <w:pPr>
        <w:widowControl/>
        <w:ind w:firstLine="420"/>
        <w:jc w:val="left"/>
        <w:rPr>
          <w:rFonts w:hint="eastAsia" w:asciiTheme="minorEastAsia" w:hAnsiTheme="minorEastAsia" w:eastAsiaTheme="minorEastAsia" w:cstheme="minorEastAsia"/>
          <w:sz w:val="28"/>
          <w:szCs w:val="28"/>
        </w:rPr>
      </w:pPr>
    </w:p>
    <w:p>
      <w:pPr>
        <w:widowControl/>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附件：医疗设备器械购销合同</w:t>
      </w:r>
    </w:p>
    <w:p/>
    <w:p>
      <w:pPr>
        <w:pStyle w:val="2"/>
        <w:ind w:firstLine="420"/>
        <w:outlineLvl w:val="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jc w:val="center"/>
        <w:rPr>
          <w:rFonts w:hint="eastAsia" w:ascii="黑体" w:hAnsi="黑体" w:eastAsia="黑体"/>
          <w:b/>
          <w:bCs/>
          <w:sz w:val="40"/>
          <w:szCs w:val="40"/>
        </w:rPr>
      </w:pPr>
    </w:p>
    <w:p>
      <w:pPr>
        <w:jc w:val="center"/>
        <w:rPr>
          <w:rFonts w:ascii="黑体" w:hAnsi="黑体" w:eastAsia="黑体"/>
          <w:b/>
          <w:bCs/>
          <w:sz w:val="40"/>
          <w:szCs w:val="40"/>
        </w:rPr>
      </w:pPr>
      <w:r>
        <w:rPr>
          <w:rFonts w:hint="eastAsia" w:ascii="黑体" w:hAnsi="黑体" w:eastAsia="黑体"/>
          <w:b/>
          <w:bCs/>
          <w:sz w:val="40"/>
          <w:szCs w:val="40"/>
        </w:rPr>
        <w:t>医疗设备器械购销合同</w:t>
      </w:r>
    </w:p>
    <w:p>
      <w:pPr>
        <w:spacing w:line="500" w:lineRule="exact"/>
        <w:rPr>
          <w:rFonts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甲方： </w:t>
      </w:r>
      <w:r>
        <w:rPr>
          <w:rFonts w:hint="eastAsia" w:ascii="仿宋_GB2312" w:hAnsi="仿宋_GB2312" w:eastAsia="仿宋_GB2312" w:cs="仿宋_GB2312"/>
          <w:sz w:val="24"/>
          <w:szCs w:val="24"/>
          <w:u w:val="single"/>
        </w:rPr>
        <w:t xml:space="preserve"> 资中县中医医院 </w:t>
      </w:r>
      <w:r>
        <w:rPr>
          <w:rFonts w:hint="eastAsia" w:ascii="仿宋_GB2312" w:hAnsi="仿宋_GB2312" w:eastAsia="仿宋_GB2312" w:cs="仿宋_GB2312"/>
          <w:sz w:val="24"/>
          <w:szCs w:val="24"/>
        </w:rPr>
        <w:t xml:space="preserve">           乙方：</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王育东  </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资中县重龙镇苌弘路北段396号</w:t>
      </w: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按照《中华人民共和国民法典》、《医疗器械监督管理条例》等法律法规规定，甲乙双方本着平等、友好、合作原则，经协商一致，订立本合同，供双方共同遵守：</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仿宋_GB2312" w:hAnsi="仿宋_GB2312" w:eastAsia="仿宋_GB2312" w:cs="仿宋_GB2312"/>
          <w:b/>
          <w:bCs/>
          <w:sz w:val="24"/>
          <w:szCs w:val="24"/>
        </w:rPr>
        <w:t>采购的设备信息（设备如为医疗器械，则设备名称、生产厂商及型号规格均须与医疗器械注册证信息保持一致。）</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605"/>
        <w:gridCol w:w="1215"/>
        <w:gridCol w:w="960"/>
        <w:gridCol w:w="605"/>
        <w:gridCol w:w="1255"/>
        <w:gridCol w:w="420"/>
        <w:gridCol w:w="495"/>
        <w:gridCol w:w="109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序号</w:t>
            </w: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设备名称</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医疗器械注册证号（如有）</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生产厂家</w:t>
            </w: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产地</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规格型号</w:t>
            </w: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单位</w:t>
            </w: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数量</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单价（元）</w:t>
            </w: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合同总价：￥</w:t>
            </w:r>
          </w:p>
        </w:tc>
        <w:tc>
          <w:tcPr>
            <w:tcW w:w="4808"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3"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设备配置详见附件：设备配置清单是本合同不可分割的组成部分，与本合同具有同等法律效力。</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合同总价（含税）为人民币 *** 元，大写人民币 *** 圆整；该合同总价已包括设备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二、主体资格及知识产权承诺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保证其对该设备拥有完全的所有权或已得到所有者充分的销售授权，并向甲方提供该主体资格的所有合法文件。若因乙方无以上资质，甲方有权解除合同，乙方应在甲方发出解除通知后3日内返还甲方已支付的全部费用，并应向甲方承担损失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2.乙方应保证其拥有该设备涉及的包括软件在内的所有知识产权（软件须提供正版标识），如有任何第三方就该设备所涉知识产权主张权利，乙方按照本合同第八条承担违约责任。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三、交货及验收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1.交货时间：自本合同签订之日起 乙方按甲方要求送货至指定地点，乙方负责安装调试达到正常使用。如安装工作涉及隐蔽部件安装的，应在隐蔽性安装前通知甲方到场清点。验收合格前的所有风险由乙方承担。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（交货人员姓名：            联系方式：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2.验收前，乙方应完成对甲方工作人员进行免费培训，保证受训人员能熟练操作，并能够对该设备能进行日常维护。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2.验收前，乙方应完成对甲方工程技术人员进行免费技术培训，保证甲方工程技术人员具备开展日常技术保障工作的能力。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3.若需要安装调试的产品，乙方须安排具有相应资质和经验的人员对产品进行安装调试。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的原则确定该项的约定标准进行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完成培训及安装调试后，通知甲方进行验收。甲方组织验收，乙方应当配合参加。甲乙双方共同以本合同约定的验收标准对合同设备进行验收，甲乙双方签署甲方验收文件后视为合同设备验收合格，合同设备质保期自甲方技术部门主管工程师签署验收文件之日起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四、乙方必须随货提供其相关资料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具备医疗器械经营企业的有关合法有效的手续（包括但不限于）：（1）.产品所涉及逐级授权经销商的医疗器械生产（经营）许可证或生产（经营）企业备案表；（2）.医疗器械产品注册证或备案凭证；（3）.医疗器械生产企业许可证；（4）.经销商获得的委托授权书（逐级）；（5）.产品所涉及逐级授权经销商的企业法人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2.进口医疗器械须提供医疗器械注册证和《进口医疗器械通关单》、《进口医疗器械检验报告书》。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3.医疗设备使用说明书。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4.甲方要求提供的相关资料。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五、质量保证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提供的医疗器械必须符合国家医疗器械质量标准，并具有医疗器械生产企业质量检验合格证明。乙方所提供的医疗器械在有效期内出现质量问题，要按质量承诺，由乙方负责退换货，并承担各项税、费或其他支出，并根据第八条承担相应违约责任。乙方应保证其设备在正确安装、正常使用和保养条件下，在其使用寿命期内应具有满意的性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2.乙方应保证所供设备是全新的、未使用过的，标识清楚，权属清楚，原产地真实，必须符合或优于国家（行业）标准，并完全符合相关采购文件规定的质量、规格和性能的要求，不得以假充真，以次充好。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3.在设备验收后的使用中，有证据证明该设备存在重大的设计、工艺或材料缺陷,包括潜在缺陷的，乙方应当对由于上述缺陷造成的故障负责，甲方有权据此提出退货、退款和/或相应的损失赔偿。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1.本合同所售</w:t>
      </w:r>
      <w:r>
        <w:rPr>
          <w:rFonts w:hint="eastAsia" w:ascii="仿宋_GB2312" w:hAnsi="仿宋_GB2312" w:eastAsia="仿宋_GB2312" w:cs="仿宋_GB2312"/>
          <w:sz w:val="24"/>
          <w:szCs w:val="24"/>
          <w:lang w:eastAsia="zh-Hans"/>
        </w:rPr>
        <w:t>产品</w:t>
      </w:r>
      <w:r>
        <w:rPr>
          <w:rFonts w:hint="eastAsia" w:ascii="仿宋_GB2312" w:hAnsi="仿宋_GB2312" w:eastAsia="仿宋_GB2312" w:cs="仿宋_GB2312"/>
          <w:sz w:val="24"/>
          <w:szCs w:val="24"/>
        </w:rPr>
        <w:t>质保期为验收合格后2年（含整机所有部件，</w:t>
      </w:r>
      <w:r>
        <w:rPr>
          <w:rFonts w:hint="eastAsia" w:ascii="仿宋_GB2312" w:hAnsi="仿宋_GB2312" w:eastAsia="仿宋_GB2312" w:cs="仿宋_GB2312"/>
          <w:sz w:val="24"/>
          <w:szCs w:val="24"/>
          <w:lang w:eastAsia="zh-Hans"/>
        </w:rPr>
        <w:t>但</w:t>
      </w:r>
      <w:r>
        <w:rPr>
          <w:rFonts w:hint="eastAsia" w:ascii="仿宋_GB2312" w:hAnsi="仿宋_GB2312" w:eastAsia="仿宋_GB2312" w:cs="仿宋_GB2312"/>
          <w:sz w:val="24"/>
          <w:szCs w:val="24"/>
        </w:rPr>
        <w:t>不包括耗材和易耗品），质保期内出现质量问题，乙方在接到通知后24小时内响应，48小时内到场，质保期内乙方提供免费维修服务，如需更换零配件，乙方应保证所更换的零配件与原设备相同规格和品质</w:t>
      </w:r>
      <w:r>
        <w:rPr>
          <w:rFonts w:hint="eastAsia" w:ascii="仿宋_GB2312" w:hAnsi="仿宋_GB2312" w:eastAsia="仿宋_GB2312" w:cs="仿宋_GB2312"/>
          <w:sz w:val="24"/>
          <w:szCs w:val="24"/>
          <w:lang w:eastAsia="zh-Hans"/>
        </w:rPr>
        <w:t>且是全新的零配件</w:t>
      </w:r>
      <w:r>
        <w:rPr>
          <w:rFonts w:hint="eastAsia" w:ascii="仿宋_GB2312" w:hAnsi="仿宋_GB2312" w:eastAsia="仿宋_GB2312" w:cs="仿宋_GB2312"/>
          <w:sz w:val="24"/>
          <w:szCs w:val="24"/>
        </w:rPr>
        <w:t>，费用包括在合同总价中。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（售后人员姓名：           联系方式：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2.在保修期内乙方应保证设备因故障停用时间小于15个工作日。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3.产品软件升级特别约定：乙方承诺所供设备上安装的软件已获得软件厂商的正规授权并免费为甲方就设备软件提供升级服务。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4.维修期间，根据甲方需求，乙方应向甲方提供替用设备。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5.如采购的设备涉及压力容器，乙方应按照国家压力容器管理相关要求，在验收完成30天内，办理《压力容器使用登记证》，并向甲方完成移交。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bookmarkStart w:id="7" w:name="_Hlk41467229"/>
      <w:r>
        <w:rPr>
          <w:rFonts w:hint="eastAsia" w:ascii="仿宋_GB2312" w:hAnsi="仿宋_GB2312" w:eastAsia="仿宋_GB2312" w:cs="仿宋_GB2312"/>
          <w:sz w:val="24"/>
          <w:szCs w:val="24"/>
        </w:rPr>
        <w:t>6.提供售后服务期间，乙方有专人负责售后服务，乙方人员应当遵守甲方的规章制度，尽职尽责，提供最优质的服务，应尽安全注意义务，避免不必要的损失，维保期间因乙方人员造成甲方或者第三人损失的，由乙方承担责任。</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七、货款结算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结算时间和结算方式：医疗设备安装调试完毕并验收合格之日起，甲方凭验收报告在三个月内向乙方支付合同价款50%；安装验收合格之日起3个月后，甲方在30日内支付合同价款的40%；第一次付款前，乙方必须向甲方开据正规销售发票；安装验收合格一年后，甲方在30日内支付合同价款的5%，质保期结束后，30日内支付合同价款的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2.乙方不得晚于甲方第一次付款前向甲方出具合法有效完整的完税发票及凭证资料进行支付结算。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乙方账户信息：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乙方若变更上述信息，需提前【 2 】个工作日书面通知甲方，未按约定通知甲方的，若甲方已经根据以上账户信息支付了相应货款视为甲方已经履行付款义务，因此造成的损失由乙方自行承担。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付款前，乙方应向甲方提供采购医疗器械的正规发票和有关单据，发票和单据的开具内容符合法律法规规定和甲方的要求，乙方未能按照约定提供正规发票和有关单据的，甲方有权拒绝支付相应款项（且不视为甲方违约）。</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1、乙方交付的设备质量不符合合同规定的，在约定的交货时间内经 1 次调换仍不能达到合同约定的质量要求，不能通过验收的，甲方有权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解除合同，合同金额甲方不再支付，乙方应当按照合同总价的 10%支付违约金。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2、质保期内出现质量问题，经 2 次维修仍不能达到合同约定的质量要求，甲方有权解除合同，并要求退货，要求乙方返还已支付的货款及支付货款对应的利息（其利率按中国人民银行 1 年市场报价期贷款利率计算），乙方还应当按照合同总价的 10%支付违约金。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3、乙方逾期交付设备，每</w:t>
      </w:r>
      <w:r>
        <w:rPr>
          <w:rFonts w:hint="eastAsia" w:ascii="仿宋_GB2312" w:hAnsi="仿宋_GB2312" w:eastAsia="仿宋_GB2312" w:cs="仿宋_GB2312"/>
          <w:sz w:val="24"/>
          <w:szCs w:val="24"/>
          <w:lang w:eastAsia="zh-Hans"/>
        </w:rPr>
        <w:t>逾期</w:t>
      </w:r>
      <w:r>
        <w:rPr>
          <w:rFonts w:hint="eastAsia" w:ascii="仿宋_GB2312" w:hAnsi="仿宋_GB2312" w:eastAsia="仿宋_GB2312" w:cs="仿宋_GB2312"/>
          <w:sz w:val="24"/>
          <w:szCs w:val="24"/>
        </w:rPr>
        <w:t>一天，须向甲方支付合同总额千分之三的违约金。乙方逾期交货超过 60 天，甲方有权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解除合同，乙方应当向甲方支付累计违约金。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4、乙方在安装调试设备过程中以及售后服务过程中，因未按操作规程施工、操作不当、未采取必要的安全防范措施等原因直接或间接造成甲方及第三方人身、财产损失的，由乙方承担全部责任。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5、如果乙方在接到甲方通知后，在本合同第三条第 1 款中写明的响应时间内,没有弥补缺陷，甲方可采取必要的补救措施，但由此而产生的风险责任和费用由乙方负担，甲方根据合同规定对乙方行使的其他权利不受影响。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 10%向甲方支付违约金并赔偿因此给甲方造成的一切损失。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7、若甲方单方面解除合同，则解除通知送达乙方时，本合同解除。若双方协商解除合同的，则应当签订解除协议。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8、乙方因上述违约行为偿付的违约金不足以弥补甲方损失的，还应按甲方实际经济损失足额弥补。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九、廉洁约定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甲乙双方及相关人员均应严格遵守有关廉洁规定。乙方公司或相关人员如有商业贿赂等违法违纪行为，甲方可单方解除合同，取消乙方供货资格，解除合同造成的损失由乙方承担。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十、特别约定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乙方不得接受甲方非采购部门人员提出的采购申请，不得直接将未经验收的产品送往医疗器械使用部门，否则不予验收入库和结算货款。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十一、保密条款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应保守在合同磋商、合同履行过程中所获知的甲方的一切资料和信息，禁止向第三人泄露。双方均应当对合作中了解到的对方的商业秘密、技术资料、患者信息等承担保密义务，保密期限为永久。如有违反，违约方向守约方承担损失赔偿责任。如乙方违约的，甲方同时有权解除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十二、不可抗力：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1、本条所述的“不可抗力”系指无法控制、不可预见且不可避免、无法克服的突发事件，如：战争、严重火灾、洪水、台风、地震、法律法规、国家政策等。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2、不可抗力事件发生后，乙方应尽快以书面形式将不可抗力的情况和原因通知甲方。但不可抗力事件消除后，乙方应在合理时间内恢复履行合同责任。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十三、其他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1、履行协议中产生争议的，双方应协商解决；协商不成的，任何一方均有权向甲方所在地有管辖的法院起诉。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2、本协议未尽事宜，由双方另行签订补充协议，补充协议是本协议不可分割之组成部分，与本协议具有同等法律效力。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3、合同附件：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（1）本合同包含附件，以下附件是构成合同不可分割的部分，本合同附件与合同具有同等法律效力。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附件：设备配置清单。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4、本协议一式四份，自甲乙双方签字并盖章之日起</w:t>
      </w:r>
      <w:r>
        <w:rPr>
          <w:rFonts w:hint="eastAsia" w:ascii="仿宋_GB2312" w:hAnsi="仿宋_GB2312" w:eastAsia="仿宋_GB2312" w:cs="仿宋_GB2312"/>
          <w:sz w:val="24"/>
          <w:szCs w:val="24"/>
          <w:lang w:eastAsia="zh-Hans"/>
        </w:rPr>
        <w:t>至</w:t>
      </w:r>
      <w:r>
        <w:rPr>
          <w:rFonts w:hint="eastAsia" w:ascii="仿宋_GB2312" w:hAnsi="仿宋_GB2312" w:eastAsia="仿宋_GB2312" w:cs="仿宋_GB2312"/>
          <w:sz w:val="24"/>
          <w:szCs w:val="24"/>
        </w:rPr>
        <w:t>质保期届满后自动终止。甲方执三份，乙方执壹份，</w:t>
      </w:r>
      <w:r>
        <w:rPr>
          <w:rFonts w:hint="eastAsia" w:ascii="仿宋_GB2312" w:hAnsi="仿宋_GB2312" w:eastAsia="仿宋_GB2312" w:cs="仿宋_GB2312"/>
          <w:sz w:val="24"/>
          <w:szCs w:val="24"/>
          <w:lang w:eastAsia="zh-Hans"/>
        </w:rPr>
        <w:t>每份</w:t>
      </w:r>
      <w:r>
        <w:rPr>
          <w:rFonts w:hint="eastAsia" w:ascii="仿宋_GB2312" w:hAnsi="仿宋_GB2312" w:eastAsia="仿宋_GB2312" w:cs="仿宋_GB2312"/>
          <w:sz w:val="24"/>
          <w:szCs w:val="24"/>
        </w:rPr>
        <w:t>均具有同等法律效力。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合同中甲乙双方的地址均为真实有效地址，并视为双方函件往来以及诉讼期间的有效送达地址，双方以及受诉法院将相关函件、法律文书邮寄到该地址即视为有效送达。若因地址不详、查无此人、拒收或其他等原因导致邮件被退回而无法送达的，视为已送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6.本合同所涉及的各类违约金，必须在30日内支付。因本合同发生争议所产生的诉讼，由甲方所在地人民法院管辖。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Hans"/>
        </w:rPr>
        <w:t>.本合同自双方签字并盖章之日起生效。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eastAsia="zh-Hans"/>
        </w:rPr>
        <w:t>8.</w:t>
      </w:r>
      <w:r>
        <w:rPr>
          <w:rFonts w:hint="eastAsia" w:ascii="仿宋_GB2312" w:hAnsi="仿宋_GB2312" w:eastAsia="仿宋_GB2312" w:cs="仿宋_GB2312"/>
          <w:sz w:val="24"/>
          <w:szCs w:val="24"/>
          <w:lang w:val="zh-CN"/>
        </w:rPr>
        <w:t>本合同生效后，双方均应全面履行本合同约定的义务。任何一方不履行或不完全履行本合同约定义务的，应当承担相应的违约责任，并赔偿由此给守约方造成的损失，包括但不限于守约方为实现债权而支付的律师费、保全费、诉讼费、公证费、鉴定费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十四、双方需要说明的其他事项（如有）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甲方：资中县中医医院（签章）  乙方：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或授权代表人：（签字）            或授权代表人：（签字）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     签订日期：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Hans"/>
        </w:rPr>
        <w:t>合同履行地</w:t>
      </w:r>
      <w:r>
        <w:rPr>
          <w:rFonts w:hint="eastAsia" w:ascii="仿宋_GB2312" w:hAnsi="仿宋_GB2312" w:eastAsia="仿宋_GB2312" w:cs="仿宋_GB2312"/>
          <w:sz w:val="24"/>
          <w:szCs w:val="24"/>
        </w:rPr>
        <w:t>：资中县中医医院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spacing w:line="460" w:lineRule="exact"/>
        <w:outlineLvl w:val="0"/>
        <w:rPr>
          <w:rFonts w:ascii="仿宋" w:hAnsi="仿宋" w:eastAsia="仿宋" w:cs="仿宋"/>
          <w:b/>
          <w:bCs/>
          <w:sz w:val="28"/>
          <w:szCs w:val="28"/>
        </w:rPr>
      </w:pPr>
      <w:r>
        <w:rPr>
          <w:rFonts w:hint="eastAsia" w:ascii="仿宋" w:hAnsi="仿宋" w:eastAsia="仿宋" w:cs="仿宋"/>
          <w:b/>
          <w:bCs/>
          <w:sz w:val="28"/>
          <w:szCs w:val="28"/>
        </w:rPr>
        <w:t>附件：设备器械配置清单</w:t>
      </w:r>
    </w:p>
    <w:p>
      <w:pPr>
        <w:pStyle w:val="2"/>
        <w:rPr>
          <w:rFonts w:eastAsia="仿宋"/>
        </w:rPr>
      </w:pPr>
    </w:p>
    <w:p>
      <w:pPr>
        <w:spacing w:line="460" w:lineRule="exact"/>
        <w:outlineLvl w:val="0"/>
        <w:rPr>
          <w:rFonts w:ascii="仿宋" w:hAnsi="仿宋" w:eastAsia="仿宋" w:cs="仿宋"/>
          <w:sz w:val="28"/>
          <w:szCs w:val="28"/>
        </w:rPr>
      </w:pPr>
      <w:r>
        <w:rPr>
          <w:rFonts w:hint="eastAsia" w:ascii="仿宋" w:hAnsi="仿宋" w:eastAsia="仿宋" w:cs="仿宋"/>
          <w:sz w:val="28"/>
          <w:szCs w:val="28"/>
        </w:rPr>
        <w:t>（以下配置为单台设备或器械配置）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830"/>
        <w:gridCol w:w="1767"/>
        <w:gridCol w:w="1635"/>
        <w:gridCol w:w="7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序号</w:t>
            </w:r>
          </w:p>
        </w:tc>
        <w:tc>
          <w:tcPr>
            <w:tcW w:w="21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组件名称</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型号/规格（如有）</w:t>
            </w:r>
          </w:p>
        </w:tc>
        <w:tc>
          <w:tcPr>
            <w:tcW w:w="18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序列号（如有）</w:t>
            </w:r>
          </w:p>
        </w:tc>
        <w:tc>
          <w:tcPr>
            <w:tcW w:w="86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数量</w:t>
            </w:r>
          </w:p>
        </w:tc>
        <w:tc>
          <w:tcPr>
            <w:tcW w:w="19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0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2170" w:type="dxa"/>
            <w:tcBorders>
              <w:top w:val="single" w:color="auto" w:sz="4" w:space="0"/>
              <w:left w:val="single" w:color="auto" w:sz="4" w:space="0"/>
              <w:bottom w:val="single" w:color="auto" w:sz="4" w:space="0"/>
              <w:right w:val="single" w:color="auto" w:sz="4" w:space="0"/>
            </w:tcBorders>
            <w:vAlign w:val="center"/>
          </w:tcPr>
          <w:p>
            <w:pPr>
              <w:outlineLvl w:val="0"/>
              <w:rPr>
                <w:rFonts w:ascii="仿宋" w:hAnsi="仿宋" w:eastAsia="仿宋" w:cs="仿宋"/>
                <w:kern w:val="2"/>
                <w:sz w:val="22"/>
              </w:rPr>
            </w:pPr>
          </w:p>
        </w:tc>
        <w:tc>
          <w:tcPr>
            <w:tcW w:w="203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187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1908" w:type="dxa"/>
            <w:tcBorders>
              <w:top w:val="single" w:color="auto" w:sz="4" w:space="0"/>
              <w:left w:val="single" w:color="auto" w:sz="4" w:space="0"/>
              <w:bottom w:val="single" w:color="auto" w:sz="4" w:space="0"/>
              <w:right w:val="single" w:color="auto" w:sz="4" w:space="0"/>
            </w:tcBorders>
            <w:vAlign w:val="center"/>
          </w:tcPr>
          <w:p>
            <w:pPr>
              <w:outlineLvl w:val="0"/>
              <w:rPr>
                <w:rFonts w:ascii="仿宋" w:hAnsi="仿宋" w:eastAsia="仿宋" w:cs="仿宋"/>
                <w:kern w:val="2"/>
                <w:sz w:val="22"/>
              </w:rPr>
            </w:pPr>
          </w:p>
        </w:tc>
      </w:tr>
    </w:tbl>
    <w:p>
      <w:r>
        <w:rPr>
          <w:rFonts w:hint="eastAsia" w:ascii="仿宋" w:hAnsi="仿宋" w:eastAsia="仿宋" w:cs="仿宋"/>
          <w:sz w:val="36"/>
          <w:szCs w:val="36"/>
        </w:rPr>
        <w:t>合同部分完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94795"/>
    <w:multiLevelType w:val="singleLevel"/>
    <w:tmpl w:val="9E594795"/>
    <w:lvl w:ilvl="0" w:tentative="0">
      <w:start w:val="2"/>
      <w:numFmt w:val="chineseCounting"/>
      <w:suff w:val="nothing"/>
      <w:lvlText w:val="%1、"/>
      <w:lvlJc w:val="left"/>
      <w:pPr>
        <w:ind w:left="0" w:firstLine="0"/>
      </w:pPr>
    </w:lvl>
  </w:abstractNum>
  <w:abstractNum w:abstractNumId="1">
    <w:nsid w:val="B489CECF"/>
    <w:multiLevelType w:val="singleLevel"/>
    <w:tmpl w:val="B489CECF"/>
    <w:lvl w:ilvl="0" w:tentative="0">
      <w:start w:val="1"/>
      <w:numFmt w:val="chineseCounting"/>
      <w:suff w:val="nothing"/>
      <w:lvlText w:val="%1、"/>
      <w:lvlJc w:val="left"/>
      <w:pPr>
        <w:ind w:left="0" w:firstLine="0"/>
      </w:pPr>
    </w:lvl>
  </w:abstractNum>
  <w:abstractNum w:abstractNumId="2">
    <w:nsid w:val="E58C0609"/>
    <w:multiLevelType w:val="singleLevel"/>
    <w:tmpl w:val="E58C0609"/>
    <w:lvl w:ilvl="0" w:tentative="0">
      <w:start w:val="1"/>
      <w:numFmt w:val="chineseCounting"/>
      <w:suff w:val="nothing"/>
      <w:lvlText w:val="%1、"/>
      <w:lvlJc w:val="left"/>
      <w:pPr>
        <w:ind w:left="0" w:firstLine="0"/>
      </w:pPr>
    </w:lvl>
  </w:abstractNum>
  <w:abstractNum w:abstractNumId="3">
    <w:nsid w:val="FC84B029"/>
    <w:multiLevelType w:val="singleLevel"/>
    <w:tmpl w:val="FC84B029"/>
    <w:lvl w:ilvl="0" w:tentative="0">
      <w:start w:val="1"/>
      <w:numFmt w:val="chineseCounting"/>
      <w:suff w:val="nothing"/>
      <w:lvlText w:val="%1、"/>
      <w:lvlJc w:val="left"/>
      <w:pPr>
        <w:ind w:left="0" w:firstLine="0"/>
      </w:pPr>
    </w:lvl>
  </w:abstractNum>
  <w:abstractNum w:abstractNumId="4">
    <w:nsid w:val="0F92BD8D"/>
    <w:multiLevelType w:val="singleLevel"/>
    <w:tmpl w:val="0F92BD8D"/>
    <w:lvl w:ilvl="0" w:tentative="0">
      <w:start w:val="1"/>
      <w:numFmt w:val="decimal"/>
      <w:suff w:val="nothing"/>
      <w:lvlText w:val="%1．"/>
      <w:lvlJc w:val="left"/>
      <w:pPr>
        <w:ind w:left="0" w:firstLine="400"/>
      </w:pPr>
    </w:lvl>
  </w:abstractNum>
  <w:abstractNum w:abstractNumId="5">
    <w:nsid w:val="192D2C58"/>
    <w:multiLevelType w:val="singleLevel"/>
    <w:tmpl w:val="192D2C58"/>
    <w:lvl w:ilvl="0" w:tentative="0">
      <w:start w:val="1"/>
      <w:numFmt w:val="chineseCounting"/>
      <w:suff w:val="space"/>
      <w:lvlText w:val="第%1部分"/>
      <w:lvlJc w:val="left"/>
      <w:pPr>
        <w:ind w:left="2310" w:firstLine="0"/>
      </w:pPr>
    </w:lvl>
  </w:abstractNum>
  <w:abstractNum w:abstractNumId="6">
    <w:nsid w:val="35E9B0DD"/>
    <w:multiLevelType w:val="singleLevel"/>
    <w:tmpl w:val="35E9B0DD"/>
    <w:lvl w:ilvl="0" w:tentative="0">
      <w:start w:val="1"/>
      <w:numFmt w:val="chineseCounting"/>
      <w:suff w:val="nothing"/>
      <w:lvlText w:val="%1、"/>
      <w:lvlJc w:val="left"/>
      <w:rPr>
        <w:rFonts w:hint="eastAsia"/>
      </w:rPr>
    </w:lvl>
  </w:abstractNum>
  <w:num w:numId="1">
    <w:abstractNumId w:val="5"/>
    <w:lvlOverride w:ilvl="0">
      <w:startOverride w:val="1"/>
    </w:lvlOverride>
  </w:num>
  <w:num w:numId="2">
    <w:abstractNumId w:val="0"/>
    <w:lvlOverride w:ilvl="0">
      <w:startOverride w:val="2"/>
    </w:lvlOverride>
  </w:num>
  <w:num w:numId="3">
    <w:abstractNumId w:val="1"/>
    <w:lvlOverride w:ilvl="0">
      <w:startOverride w:val="1"/>
    </w:lvlOverride>
  </w:num>
  <w:num w:numId="4">
    <w:abstractNumId w:val="4"/>
    <w:lvlOverride w:ilvl="0">
      <w:startOverride w:val="1"/>
    </w:lvlOverride>
  </w:num>
  <w:num w:numId="5">
    <w:abstractNumId w:val="2"/>
    <w:lvlOverride w:ilvl="0">
      <w:startOverride w:val="1"/>
    </w:lvlOverride>
  </w:num>
  <w:num w:numId="6">
    <w:abstractNumId w:val="3"/>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MDA1YWUzODYxYjkyZDM2ZTFhNDBjOWYxOTg2MjYifQ=="/>
  </w:docVars>
  <w:rsids>
    <w:rsidRoot w:val="007D6F28"/>
    <w:rsid w:val="000464A6"/>
    <w:rsid w:val="001C481B"/>
    <w:rsid w:val="001D2899"/>
    <w:rsid w:val="003D1982"/>
    <w:rsid w:val="007D6F28"/>
    <w:rsid w:val="00917011"/>
    <w:rsid w:val="009A5123"/>
    <w:rsid w:val="00A4576E"/>
    <w:rsid w:val="00AA145E"/>
    <w:rsid w:val="01B3097E"/>
    <w:rsid w:val="0236335D"/>
    <w:rsid w:val="026E0D49"/>
    <w:rsid w:val="02D50DC8"/>
    <w:rsid w:val="037C4F4B"/>
    <w:rsid w:val="03806F86"/>
    <w:rsid w:val="03962305"/>
    <w:rsid w:val="054F4E62"/>
    <w:rsid w:val="05502988"/>
    <w:rsid w:val="055661F0"/>
    <w:rsid w:val="06F2019A"/>
    <w:rsid w:val="075B48E7"/>
    <w:rsid w:val="088F2E17"/>
    <w:rsid w:val="08F301FA"/>
    <w:rsid w:val="09A514F4"/>
    <w:rsid w:val="0A4D1B89"/>
    <w:rsid w:val="0C0C60F7"/>
    <w:rsid w:val="0C970E9C"/>
    <w:rsid w:val="0DD24882"/>
    <w:rsid w:val="0E6354DA"/>
    <w:rsid w:val="0F0767AD"/>
    <w:rsid w:val="1001144E"/>
    <w:rsid w:val="102313C5"/>
    <w:rsid w:val="10611EED"/>
    <w:rsid w:val="10AB3168"/>
    <w:rsid w:val="10FE773C"/>
    <w:rsid w:val="121D1E44"/>
    <w:rsid w:val="143D057B"/>
    <w:rsid w:val="145A737F"/>
    <w:rsid w:val="14FE5F5C"/>
    <w:rsid w:val="18784278"/>
    <w:rsid w:val="195A5FE0"/>
    <w:rsid w:val="197E58BE"/>
    <w:rsid w:val="19CD414F"/>
    <w:rsid w:val="1A6B4094"/>
    <w:rsid w:val="1C876837"/>
    <w:rsid w:val="1D0B56BA"/>
    <w:rsid w:val="1D640D44"/>
    <w:rsid w:val="1DDB32DF"/>
    <w:rsid w:val="1DF443A0"/>
    <w:rsid w:val="1FF110E6"/>
    <w:rsid w:val="228A1020"/>
    <w:rsid w:val="246C2EE2"/>
    <w:rsid w:val="24A614DE"/>
    <w:rsid w:val="24F5112A"/>
    <w:rsid w:val="255E7D49"/>
    <w:rsid w:val="25D045CF"/>
    <w:rsid w:val="25F018F1"/>
    <w:rsid w:val="25F50CB6"/>
    <w:rsid w:val="273D0B66"/>
    <w:rsid w:val="27B150B0"/>
    <w:rsid w:val="27C44DE4"/>
    <w:rsid w:val="28100029"/>
    <w:rsid w:val="281F64BE"/>
    <w:rsid w:val="299F5E21"/>
    <w:rsid w:val="29B50E88"/>
    <w:rsid w:val="2A697EC4"/>
    <w:rsid w:val="2B4C581C"/>
    <w:rsid w:val="2B942D1F"/>
    <w:rsid w:val="2B966A97"/>
    <w:rsid w:val="2DBB0A37"/>
    <w:rsid w:val="2DBD030B"/>
    <w:rsid w:val="2EC554A2"/>
    <w:rsid w:val="2FCA31B3"/>
    <w:rsid w:val="301B57BD"/>
    <w:rsid w:val="302406DF"/>
    <w:rsid w:val="30474804"/>
    <w:rsid w:val="313425F0"/>
    <w:rsid w:val="3206663E"/>
    <w:rsid w:val="32775335"/>
    <w:rsid w:val="33CF6FEA"/>
    <w:rsid w:val="34563267"/>
    <w:rsid w:val="351C000D"/>
    <w:rsid w:val="351D1FD7"/>
    <w:rsid w:val="35284C04"/>
    <w:rsid w:val="362353CB"/>
    <w:rsid w:val="37A334F6"/>
    <w:rsid w:val="3905525C"/>
    <w:rsid w:val="39777F08"/>
    <w:rsid w:val="398E34A3"/>
    <w:rsid w:val="39E6508D"/>
    <w:rsid w:val="3A1F234D"/>
    <w:rsid w:val="3A960861"/>
    <w:rsid w:val="3A9E7716"/>
    <w:rsid w:val="3AED5FA8"/>
    <w:rsid w:val="3B1A119A"/>
    <w:rsid w:val="3B710987"/>
    <w:rsid w:val="3CC31F48"/>
    <w:rsid w:val="3E4405D4"/>
    <w:rsid w:val="3EAF3CA0"/>
    <w:rsid w:val="3EF73899"/>
    <w:rsid w:val="4012098A"/>
    <w:rsid w:val="403B1563"/>
    <w:rsid w:val="40A84E4B"/>
    <w:rsid w:val="40BE466E"/>
    <w:rsid w:val="40F167F2"/>
    <w:rsid w:val="41375CE9"/>
    <w:rsid w:val="415723CD"/>
    <w:rsid w:val="41B15F81"/>
    <w:rsid w:val="42552DB0"/>
    <w:rsid w:val="4374370A"/>
    <w:rsid w:val="43EA39CC"/>
    <w:rsid w:val="443B7D84"/>
    <w:rsid w:val="447B4624"/>
    <w:rsid w:val="447C0AC8"/>
    <w:rsid w:val="45FF375F"/>
    <w:rsid w:val="461A766D"/>
    <w:rsid w:val="48050DD4"/>
    <w:rsid w:val="487C126E"/>
    <w:rsid w:val="48F737A7"/>
    <w:rsid w:val="48F826E7"/>
    <w:rsid w:val="4911466B"/>
    <w:rsid w:val="491F5EC6"/>
    <w:rsid w:val="49683109"/>
    <w:rsid w:val="4AC9433B"/>
    <w:rsid w:val="4ADF590D"/>
    <w:rsid w:val="4B094313"/>
    <w:rsid w:val="4C651E42"/>
    <w:rsid w:val="4D88228C"/>
    <w:rsid w:val="4DB0533F"/>
    <w:rsid w:val="4ED137BE"/>
    <w:rsid w:val="4FCC709D"/>
    <w:rsid w:val="502A762A"/>
    <w:rsid w:val="50794FAF"/>
    <w:rsid w:val="508A631B"/>
    <w:rsid w:val="519531C9"/>
    <w:rsid w:val="52990A97"/>
    <w:rsid w:val="536C61AC"/>
    <w:rsid w:val="53AA2F2C"/>
    <w:rsid w:val="55AF2380"/>
    <w:rsid w:val="55F34962"/>
    <w:rsid w:val="56CA56C3"/>
    <w:rsid w:val="594D6137"/>
    <w:rsid w:val="5B6A7475"/>
    <w:rsid w:val="5BE2525D"/>
    <w:rsid w:val="5CB32755"/>
    <w:rsid w:val="5CD1707F"/>
    <w:rsid w:val="5D24112F"/>
    <w:rsid w:val="5DC56BE4"/>
    <w:rsid w:val="5F0E6369"/>
    <w:rsid w:val="5F82628A"/>
    <w:rsid w:val="5F98152F"/>
    <w:rsid w:val="60803296"/>
    <w:rsid w:val="612B066F"/>
    <w:rsid w:val="61923281"/>
    <w:rsid w:val="628A03FC"/>
    <w:rsid w:val="6333639E"/>
    <w:rsid w:val="65E16585"/>
    <w:rsid w:val="65F77B57"/>
    <w:rsid w:val="66811B16"/>
    <w:rsid w:val="69A47FF6"/>
    <w:rsid w:val="6A0942FC"/>
    <w:rsid w:val="6A6761BC"/>
    <w:rsid w:val="6B235DEF"/>
    <w:rsid w:val="6C0334E4"/>
    <w:rsid w:val="6CCD33BF"/>
    <w:rsid w:val="6D57537F"/>
    <w:rsid w:val="6D594E12"/>
    <w:rsid w:val="6DF01106"/>
    <w:rsid w:val="6E46733F"/>
    <w:rsid w:val="6F977CB5"/>
    <w:rsid w:val="6FD11419"/>
    <w:rsid w:val="70251764"/>
    <w:rsid w:val="70716758"/>
    <w:rsid w:val="707F3AEB"/>
    <w:rsid w:val="71D90A58"/>
    <w:rsid w:val="724E17AD"/>
    <w:rsid w:val="72B50B7E"/>
    <w:rsid w:val="72C07522"/>
    <w:rsid w:val="748469F3"/>
    <w:rsid w:val="74CC0967"/>
    <w:rsid w:val="75DF4F1D"/>
    <w:rsid w:val="760A11E0"/>
    <w:rsid w:val="76A553AD"/>
    <w:rsid w:val="77212C85"/>
    <w:rsid w:val="77274014"/>
    <w:rsid w:val="77487C5E"/>
    <w:rsid w:val="77A235B7"/>
    <w:rsid w:val="7860158C"/>
    <w:rsid w:val="78E053F4"/>
    <w:rsid w:val="79A11E5C"/>
    <w:rsid w:val="79C322FB"/>
    <w:rsid w:val="79F91C98"/>
    <w:rsid w:val="7A2D7B93"/>
    <w:rsid w:val="7A396538"/>
    <w:rsid w:val="7A7C6425"/>
    <w:rsid w:val="7B4707E1"/>
    <w:rsid w:val="7D2A03BA"/>
    <w:rsid w:val="7D5F62B6"/>
    <w:rsid w:val="7DA4250D"/>
    <w:rsid w:val="7DAE0FEB"/>
    <w:rsid w:val="7EEA79A8"/>
    <w:rsid w:val="7F207CC7"/>
    <w:rsid w:val="7F967F89"/>
    <w:rsid w:val="7FBA3C77"/>
    <w:rsid w:val="7FCC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unhideWhenUsed/>
    <w:qFormat/>
    <w:uiPriority w:val="0"/>
    <w:rPr>
      <w:rFonts w:ascii="Times New Roman"/>
    </w:rPr>
  </w:style>
  <w:style w:type="paragraph" w:styleId="3">
    <w:name w:val="Body Text First Indent"/>
    <w:basedOn w:val="2"/>
    <w:next w:val="1"/>
    <w:link w:val="15"/>
    <w:semiHidden/>
    <w:unhideWhenUsed/>
    <w:qFormat/>
    <w:uiPriority w:val="99"/>
    <w:pPr>
      <w:tabs>
        <w:tab w:val="left" w:pos="780"/>
      </w:tabs>
      <w:spacing w:after="120"/>
      <w:ind w:firstLine="420" w:firstLineChars="100"/>
    </w:pPr>
  </w:style>
  <w:style w:type="paragraph" w:styleId="4">
    <w:name w:val="Body Text Indent"/>
    <w:basedOn w:val="1"/>
    <w:link w:val="16"/>
    <w:unhideWhenUsed/>
    <w:qFormat/>
    <w:uiPriority w:val="0"/>
    <w:pPr>
      <w:spacing w:after="120"/>
      <w:ind w:left="420" w:leftChars="200"/>
    </w:pPr>
    <w:rPr>
      <w:lang w:val="zh-C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semiHidden/>
    <w:unhideWhenUsed/>
    <w:qFormat/>
    <w:uiPriority w:val="99"/>
    <w:rPr>
      <w:rFonts w:hint="eastAsia" w:ascii="微软雅黑" w:hAnsi="微软雅黑" w:eastAsia="微软雅黑" w:cs="微软雅黑"/>
      <w:color w:val="02396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2"/>
    <w:qFormat/>
    <w:uiPriority w:val="0"/>
    <w:rPr>
      <w:rFonts w:ascii="Times New Roman" w:hAnsi="Calibri" w:eastAsia="宋体" w:cs="Times New Roman"/>
      <w:szCs w:val="24"/>
    </w:rPr>
  </w:style>
  <w:style w:type="character" w:customStyle="1" w:styleId="15">
    <w:name w:val="正文首行缩进 Char"/>
    <w:basedOn w:val="14"/>
    <w:link w:val="3"/>
    <w:semiHidden/>
    <w:qFormat/>
    <w:uiPriority w:val="99"/>
    <w:rPr>
      <w:rFonts w:ascii="Times New Roman" w:hAnsi="Calibri" w:eastAsia="宋体" w:cs="Times New Roman"/>
      <w:szCs w:val="24"/>
    </w:rPr>
  </w:style>
  <w:style w:type="character" w:customStyle="1" w:styleId="16">
    <w:name w:val="正文文本缩进 Char"/>
    <w:basedOn w:val="10"/>
    <w:link w:val="4"/>
    <w:qFormat/>
    <w:uiPriority w:val="0"/>
    <w:rPr>
      <w:rFonts w:ascii="Calibri" w:hAnsi="Calibri" w:eastAsia="宋体" w:cs="Times New Roman"/>
      <w:szCs w:val="24"/>
      <w:lang w:val="zh-CN"/>
    </w:rPr>
  </w:style>
  <w:style w:type="paragraph" w:styleId="17">
    <w:name w:val="Quote"/>
    <w:basedOn w:val="1"/>
    <w:next w:val="1"/>
    <w:link w:val="18"/>
    <w:qFormat/>
    <w:uiPriority w:val="0"/>
    <w:pPr>
      <w:wordWrap w:val="0"/>
      <w:spacing w:before="200" w:after="160"/>
      <w:ind w:left="864" w:right="864"/>
      <w:jc w:val="center"/>
    </w:pPr>
    <w:rPr>
      <w:rFonts w:ascii="Times New Roman" w:hAnsi="Times New Roman"/>
      <w:i/>
    </w:rPr>
  </w:style>
  <w:style w:type="character" w:customStyle="1" w:styleId="18">
    <w:name w:val="引用 Char"/>
    <w:basedOn w:val="10"/>
    <w:link w:val="17"/>
    <w:qFormat/>
    <w:uiPriority w:val="0"/>
    <w:rPr>
      <w:rFonts w:ascii="Times New Roman" w:hAnsi="Times New Roman" w:eastAsia="宋体" w:cs="Times New Roman"/>
      <w:i/>
      <w:szCs w:val="24"/>
    </w:rPr>
  </w:style>
  <w:style w:type="paragraph" w:customStyle="1" w:styleId="19">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20">
    <w:name w:val="xl51"/>
    <w:basedOn w:val="1"/>
    <w:qFormat/>
    <w:uiPriority w:val="99"/>
    <w:pPr>
      <w:widowControl/>
      <w:pBdr>
        <w:bottom w:val="single" w:color="auto" w:sz="4" w:space="0"/>
      </w:pBdr>
      <w:spacing w:before="100" w:beforeAutospacing="1" w:after="100" w:afterAutospacing="1"/>
      <w:jc w:val="center"/>
    </w:pPr>
    <w:rPr>
      <w:rFonts w:ascii="宋体" w:hAnsi="宋体"/>
      <w:b/>
      <w:bCs/>
      <w:kern w:val="0"/>
      <w:sz w:val="32"/>
      <w:szCs w:val="32"/>
    </w:rPr>
  </w:style>
  <w:style w:type="paragraph" w:customStyle="1" w:styleId="21">
    <w:name w:val="_正文段落"/>
    <w:basedOn w:val="1"/>
    <w:qFormat/>
    <w:uiPriority w:val="0"/>
    <w:pPr>
      <w:spacing w:line="360" w:lineRule="auto"/>
    </w:pPr>
    <w:rPr>
      <w:rFonts w:eastAsia="仿宋_GB2312"/>
      <w:sz w:val="28"/>
    </w:rPr>
  </w:style>
  <w:style w:type="paragraph" w:customStyle="1" w:styleId="22">
    <w:name w:val="GW-正文"/>
    <w:basedOn w:val="1"/>
    <w:qFormat/>
    <w:uiPriority w:val="0"/>
    <w:pPr>
      <w:spacing w:line="360" w:lineRule="auto"/>
      <w:ind w:firstLine="200" w:firstLineChars="200"/>
    </w:pPr>
    <w:rPr>
      <w:rFonts w:ascii="仿宋_GB2312" w:hAnsi="仿宋_GB2312" w:eastAsia="仿宋_GB2312"/>
      <w:sz w:val="24"/>
      <w:szCs w:val="24"/>
    </w:rPr>
  </w:style>
  <w:style w:type="character" w:customStyle="1" w:styleId="23">
    <w:name w:val="font31"/>
    <w:basedOn w:val="10"/>
    <w:qFormat/>
    <w:uiPriority w:val="0"/>
    <w:rPr>
      <w:rFonts w:hint="eastAsia" w:ascii="宋体" w:hAnsi="宋体" w:eastAsia="宋体" w:cs="宋体"/>
      <w:color w:val="000000"/>
      <w:sz w:val="24"/>
      <w:szCs w:val="24"/>
      <w:u w:val="none"/>
    </w:rPr>
  </w:style>
  <w:style w:type="character" w:customStyle="1" w:styleId="24">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11509</Words>
  <Characters>12187</Characters>
  <Lines>97</Lines>
  <Paragraphs>27</Paragraphs>
  <TotalTime>17</TotalTime>
  <ScaleCrop>false</ScaleCrop>
  <LinksUpToDate>false</LinksUpToDate>
  <CharactersWithSpaces>12864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2022-06-28T22:02:00Z</dcterms:created>
  <dc:creator>WILL Li</dc:creator>
  <cp:lastModifiedBy>小姑奶奶</cp:lastModifiedBy>
  <cp:lastPrinted>2022-06-30T02:57:00Z</cp:lastPrinted>
  <dcterms:modified xsi:type="dcterms:W3CDTF">2023-07-04T09:40:02Z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E62BA8D23FF8471FB18E0468DA224E69</vt:lpwstr>
  </property>
</Properties>
</file>