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eastAsia" w:ascii="仿宋" w:hAnsi="仿宋" w:eastAsia="仿宋" w:cs="仿宋"/>
          <w:bCs/>
          <w:kern w:val="0"/>
          <w:sz w:val="32"/>
          <w:szCs w:val="32"/>
        </w:rPr>
      </w:pPr>
    </w:p>
    <w:p>
      <w:pPr>
        <w:widowControl/>
        <w:jc w:val="left"/>
        <w:textAlignment w:val="center"/>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rPr>
        <w:t>项目编号：ZZY竞选（2022）002</w:t>
      </w:r>
    </w:p>
    <w:p>
      <w:pPr>
        <w:widowControl/>
        <w:jc w:val="center"/>
        <w:textAlignment w:val="center"/>
        <w:rPr>
          <w:rFonts w:hint="eastAsia" w:ascii="仿宋" w:hAnsi="仿宋" w:eastAsia="仿宋" w:cs="仿宋"/>
          <w:bCs/>
          <w:kern w:val="0"/>
          <w:sz w:val="44"/>
          <w:szCs w:val="44"/>
        </w:rPr>
      </w:pPr>
    </w:p>
    <w:p>
      <w:pPr>
        <w:widowControl/>
        <w:jc w:val="center"/>
        <w:textAlignment w:val="center"/>
        <w:rPr>
          <w:rFonts w:hint="eastAsia" w:ascii="微软雅黑" w:hAnsi="微软雅黑" w:eastAsia="微软雅黑" w:cs="微软雅黑"/>
          <w:b/>
          <w:bCs w:val="0"/>
          <w:color w:val="auto"/>
          <w:kern w:val="0"/>
          <w:sz w:val="44"/>
          <w:szCs w:val="44"/>
        </w:rPr>
      </w:pPr>
      <w:r>
        <w:rPr>
          <w:rFonts w:hint="eastAsia" w:ascii="微软雅黑" w:hAnsi="微软雅黑" w:eastAsia="微软雅黑" w:cs="微软雅黑"/>
          <w:b/>
          <w:bCs w:val="0"/>
          <w:color w:val="auto"/>
          <w:kern w:val="0"/>
          <w:sz w:val="44"/>
          <w:szCs w:val="44"/>
        </w:rPr>
        <w:t>资中县中医医院手术器械</w:t>
      </w:r>
      <w:r>
        <w:rPr>
          <w:rFonts w:hint="eastAsia" w:ascii="微软雅黑" w:hAnsi="微软雅黑" w:eastAsia="微软雅黑" w:cs="微软雅黑"/>
          <w:b/>
          <w:bCs w:val="0"/>
          <w:color w:val="auto"/>
          <w:kern w:val="0"/>
          <w:sz w:val="44"/>
          <w:szCs w:val="44"/>
          <w:lang w:eastAsia="zh-CN"/>
        </w:rPr>
        <w:t>一批</w:t>
      </w:r>
      <w:r>
        <w:rPr>
          <w:rFonts w:hint="eastAsia" w:ascii="微软雅黑" w:hAnsi="微软雅黑" w:eastAsia="微软雅黑" w:cs="微软雅黑"/>
          <w:b/>
          <w:bCs w:val="0"/>
          <w:color w:val="auto"/>
          <w:kern w:val="0"/>
          <w:sz w:val="44"/>
          <w:szCs w:val="44"/>
        </w:rPr>
        <w:t>采购项目</w:t>
      </w:r>
    </w:p>
    <w:p>
      <w:pPr>
        <w:widowControl/>
        <w:textAlignment w:val="center"/>
        <w:rPr>
          <w:rFonts w:ascii="仿宋" w:hAnsi="仿宋" w:eastAsia="仿宋" w:cs="仿宋"/>
          <w:b/>
          <w:color w:val="000000"/>
          <w:sz w:val="72"/>
          <w:szCs w:val="72"/>
        </w:rPr>
      </w:pPr>
    </w:p>
    <w:p>
      <w:pPr>
        <w:widowControl/>
        <w:jc w:val="center"/>
        <w:textAlignment w:val="center"/>
        <w:rPr>
          <w:rFonts w:ascii="仿宋" w:hAnsi="仿宋" w:eastAsia="仿宋" w:cs="仿宋"/>
          <w:b/>
          <w:color w:val="000000"/>
          <w:sz w:val="72"/>
          <w:szCs w:val="72"/>
        </w:rPr>
      </w:pPr>
    </w:p>
    <w:p>
      <w:pPr>
        <w:widowControl/>
        <w:jc w:val="center"/>
        <w:textAlignment w:val="center"/>
        <w:rPr>
          <w:rFonts w:hint="eastAsia" w:ascii="微软雅黑" w:hAnsi="微软雅黑" w:eastAsia="微软雅黑" w:cs="微软雅黑"/>
          <w:b/>
          <w:bCs w:val="0"/>
          <w:color w:val="000000"/>
          <w:sz w:val="72"/>
          <w:szCs w:val="72"/>
        </w:rPr>
      </w:pPr>
      <w:r>
        <w:rPr>
          <w:rFonts w:hint="eastAsia" w:ascii="微软雅黑" w:hAnsi="微软雅黑" w:eastAsia="微软雅黑" w:cs="微软雅黑"/>
          <w:b/>
          <w:bCs w:val="0"/>
          <w:color w:val="000000"/>
          <w:sz w:val="72"/>
          <w:szCs w:val="72"/>
        </w:rPr>
        <w:t>竞</w:t>
      </w:r>
    </w:p>
    <w:p>
      <w:pPr>
        <w:widowControl/>
        <w:jc w:val="center"/>
        <w:textAlignment w:val="center"/>
        <w:rPr>
          <w:rFonts w:hint="eastAsia" w:ascii="微软雅黑" w:hAnsi="微软雅黑" w:eastAsia="微软雅黑" w:cs="微软雅黑"/>
          <w:b/>
          <w:bCs w:val="0"/>
          <w:color w:val="000000"/>
          <w:sz w:val="72"/>
          <w:szCs w:val="72"/>
        </w:rPr>
      </w:pPr>
      <w:r>
        <w:rPr>
          <w:rFonts w:hint="eastAsia" w:ascii="微软雅黑" w:hAnsi="微软雅黑" w:eastAsia="微软雅黑" w:cs="微软雅黑"/>
          <w:b/>
          <w:bCs w:val="0"/>
          <w:color w:val="000000"/>
          <w:sz w:val="72"/>
          <w:szCs w:val="72"/>
        </w:rPr>
        <w:t>选</w:t>
      </w:r>
    </w:p>
    <w:p>
      <w:pPr>
        <w:widowControl/>
        <w:jc w:val="center"/>
        <w:textAlignment w:val="center"/>
        <w:rPr>
          <w:rFonts w:hint="eastAsia" w:ascii="微软雅黑" w:hAnsi="微软雅黑" w:eastAsia="微软雅黑" w:cs="微软雅黑"/>
          <w:b/>
          <w:bCs w:val="0"/>
          <w:color w:val="000000"/>
          <w:sz w:val="72"/>
          <w:szCs w:val="72"/>
        </w:rPr>
      </w:pPr>
      <w:r>
        <w:rPr>
          <w:rFonts w:hint="eastAsia" w:ascii="微软雅黑" w:hAnsi="微软雅黑" w:eastAsia="微软雅黑" w:cs="微软雅黑"/>
          <w:b/>
          <w:bCs w:val="0"/>
          <w:color w:val="000000"/>
          <w:sz w:val="72"/>
          <w:szCs w:val="72"/>
        </w:rPr>
        <w:t>文</w:t>
      </w:r>
    </w:p>
    <w:p>
      <w:pPr>
        <w:widowControl/>
        <w:jc w:val="center"/>
        <w:textAlignment w:val="center"/>
        <w:rPr>
          <w:rFonts w:ascii="仿宋" w:hAnsi="仿宋" w:eastAsia="仿宋" w:cs="仿宋"/>
          <w:b/>
          <w:color w:val="000000"/>
          <w:sz w:val="72"/>
          <w:szCs w:val="72"/>
        </w:rPr>
      </w:pPr>
      <w:r>
        <w:rPr>
          <w:rFonts w:hint="eastAsia" w:ascii="微软雅黑" w:hAnsi="微软雅黑" w:eastAsia="微软雅黑" w:cs="微软雅黑"/>
          <w:b/>
          <w:bCs w:val="0"/>
          <w:color w:val="000000"/>
          <w:sz w:val="72"/>
          <w:szCs w:val="72"/>
        </w:rPr>
        <w:t>件</w:t>
      </w:r>
    </w:p>
    <w:p>
      <w:pPr>
        <w:rPr>
          <w:rFonts w:ascii="仿宋" w:hAnsi="仿宋" w:eastAsia="仿宋" w:cs="仿宋"/>
          <w:b/>
          <w:color w:val="000000"/>
          <w:sz w:val="36"/>
          <w:szCs w:val="36"/>
        </w:rPr>
      </w:pPr>
    </w:p>
    <w:p>
      <w:pPr>
        <w:pStyle w:val="2"/>
        <w:rPr>
          <w:rFonts w:hint="eastAsia" w:ascii="仿宋" w:hAnsi="仿宋" w:eastAsia="仿宋" w:cs="仿宋"/>
          <w:b/>
          <w:color w:val="000000"/>
          <w:sz w:val="36"/>
          <w:szCs w:val="36"/>
        </w:rPr>
      </w:pPr>
    </w:p>
    <w:p>
      <w:pPr>
        <w:pStyle w:val="3"/>
        <w:ind w:firstLine="210"/>
      </w:pPr>
    </w:p>
    <w:p>
      <w:pPr>
        <w:pStyle w:val="2"/>
        <w:rPr>
          <w:rFonts w:ascii="仿宋" w:hAnsi="仿宋" w:eastAsia="仿宋" w:cs="仿宋"/>
          <w:b/>
          <w:color w:val="000000"/>
          <w:sz w:val="36"/>
          <w:szCs w:val="36"/>
        </w:rPr>
      </w:pPr>
    </w:p>
    <w:p>
      <w:pPr>
        <w:jc w:val="center"/>
        <w:rPr>
          <w:rFonts w:hint="eastAsia" w:asciiTheme="minorEastAsia" w:hAnsiTheme="minorEastAsia" w:eastAsiaTheme="minorEastAsia" w:cstheme="minorEastAsia"/>
          <w:b/>
          <w:bCs w:val="0"/>
          <w:sz w:val="36"/>
          <w:szCs w:val="36"/>
          <w:lang w:eastAsia="zh-CN"/>
        </w:rPr>
      </w:pPr>
      <w:r>
        <w:rPr>
          <w:rFonts w:hint="eastAsia" w:asciiTheme="minorEastAsia" w:hAnsiTheme="minorEastAsia" w:eastAsiaTheme="minorEastAsia" w:cstheme="minorEastAsia"/>
          <w:b/>
          <w:bCs w:val="0"/>
          <w:color w:val="000000"/>
          <w:sz w:val="36"/>
          <w:szCs w:val="36"/>
        </w:rPr>
        <w:t>资中县中医医院</w:t>
      </w:r>
      <w:r>
        <w:rPr>
          <w:rFonts w:hint="eastAsia" w:asciiTheme="minorEastAsia" w:hAnsiTheme="minorEastAsia" w:eastAsiaTheme="minorEastAsia" w:cstheme="minorEastAsia"/>
          <w:b/>
          <w:bCs w:val="0"/>
          <w:color w:val="000000"/>
          <w:sz w:val="36"/>
          <w:szCs w:val="36"/>
          <w:lang w:eastAsia="zh-CN"/>
        </w:rPr>
        <w:t>设备科</w:t>
      </w:r>
    </w:p>
    <w:p>
      <w:pPr>
        <w:rPr>
          <w:rFonts w:hint="eastAsia" w:asciiTheme="minorEastAsia" w:hAnsiTheme="minorEastAsia" w:eastAsiaTheme="minorEastAsia" w:cstheme="minorEastAsia"/>
          <w:b/>
          <w:bCs w:val="0"/>
          <w:sz w:val="36"/>
          <w:szCs w:val="36"/>
        </w:rPr>
      </w:pPr>
    </w:p>
    <w:p>
      <w:pPr>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rPr>
        <w:t>2022年7月</w:t>
      </w:r>
    </w:p>
    <w:p>
      <w:pPr>
        <w:rPr>
          <w:rFonts w:ascii="仿宋" w:hAnsi="仿宋" w:eastAsia="仿宋" w:cs="仿宋"/>
        </w:rPr>
      </w:pPr>
    </w:p>
    <w:p>
      <w:pPr>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rPr>
        <w:t>目  录</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"_Toc30888"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bCs/>
          <w:sz w:val="28"/>
          <w:szCs w:val="28"/>
        </w:rPr>
        <w:t>第一部分 竞选邀请</w:t>
      </w:r>
      <w:r>
        <w:rPr>
          <w:rStyle w:val="11"/>
          <w:rFonts w:hint="eastAsia" w:asciiTheme="minorEastAsia" w:hAnsiTheme="minorEastAsia" w:eastAsiaTheme="minorEastAsia" w:cstheme="minorEastAsia"/>
          <w:sz w:val="28"/>
          <w:szCs w:val="28"/>
        </w:rPr>
        <w:tab/>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PAGEREF _Toc30888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1</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"_Toc27866"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bCs/>
          <w:sz w:val="28"/>
          <w:szCs w:val="28"/>
        </w:rPr>
        <w:t>第二部分 供应商须知</w:t>
      </w:r>
      <w:r>
        <w:rPr>
          <w:rStyle w:val="11"/>
          <w:rFonts w:hint="eastAsia" w:asciiTheme="minorEastAsia" w:hAnsiTheme="minorEastAsia" w:eastAsiaTheme="minorEastAsia" w:cstheme="minorEastAsia"/>
          <w:sz w:val="28"/>
          <w:szCs w:val="28"/>
        </w:rPr>
        <w:tab/>
      </w:r>
      <w:r>
        <w:rPr>
          <w:rStyle w:val="11"/>
          <w:rFonts w:hint="eastAsia" w:asciiTheme="minorEastAsia" w:hAnsiTheme="minorEastAsia" w:eastAsiaTheme="minorEastAsia" w:cstheme="minorEastAsia"/>
          <w:sz w:val="28"/>
          <w:szCs w:val="28"/>
          <w:lang w:val="en-US" w:eastAsia="zh-CN"/>
        </w:rPr>
        <w:t>4</w:t>
      </w:r>
      <w:r>
        <w:rPr>
          <w:rStyle w:val="11"/>
          <w:rFonts w:hint="eastAsia" w:asciiTheme="minorEastAsia" w:hAnsiTheme="minorEastAsia" w:eastAsiaTheme="minorEastAsia" w:cstheme="minorEastAsia"/>
          <w:sz w:val="28"/>
          <w:szCs w:val="28"/>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"_Toc11090"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bCs/>
          <w:sz w:val="28"/>
          <w:szCs w:val="28"/>
        </w:rPr>
        <w:t>第三部分 资格要求证明材料</w:t>
      </w:r>
      <w:r>
        <w:rPr>
          <w:rStyle w:val="11"/>
          <w:rFonts w:hint="eastAsia" w:asciiTheme="minorEastAsia" w:hAnsiTheme="minorEastAsia" w:eastAsiaTheme="minorEastAsia" w:cstheme="minorEastAsia"/>
          <w:sz w:val="28"/>
          <w:szCs w:val="28"/>
        </w:rPr>
        <w:tab/>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PAGEREF _Toc11090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5</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"_Toc27566"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bCs/>
          <w:sz w:val="28"/>
          <w:szCs w:val="28"/>
        </w:rPr>
        <w:t>第四部分 采购项目技术、服务要求及其他商务要求</w:t>
      </w:r>
      <w:r>
        <w:rPr>
          <w:rStyle w:val="11"/>
          <w:rFonts w:hint="eastAsia" w:asciiTheme="minorEastAsia" w:hAnsiTheme="minorEastAsia" w:eastAsiaTheme="minorEastAsia" w:cstheme="minorEastAsia"/>
          <w:sz w:val="28"/>
          <w:szCs w:val="28"/>
        </w:rPr>
        <w:tab/>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PAGEREF _Toc27566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6</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"_Toc4221"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bCs/>
          <w:sz w:val="28"/>
          <w:szCs w:val="28"/>
        </w:rPr>
        <w:t>第五部分 评分标准</w:t>
      </w:r>
      <w:r>
        <w:rPr>
          <w:rStyle w:val="11"/>
          <w:rFonts w:hint="eastAsia" w:asciiTheme="minorEastAsia" w:hAnsiTheme="minorEastAsia" w:eastAsiaTheme="minorEastAsia" w:cstheme="minorEastAsia"/>
          <w:sz w:val="28"/>
          <w:szCs w:val="28"/>
        </w:rPr>
        <w:tab/>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PAGEREF _Toc4221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10</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"_Toc9434"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bCs/>
          <w:sz w:val="28"/>
          <w:szCs w:val="28"/>
        </w:rPr>
        <w:t>第六部分 响应文件格式</w:t>
      </w:r>
      <w:r>
        <w:rPr>
          <w:rStyle w:val="11"/>
          <w:rFonts w:hint="eastAsia" w:asciiTheme="minorEastAsia" w:hAnsiTheme="minorEastAsia" w:eastAsiaTheme="minorEastAsia" w:cstheme="minorEastAsia"/>
          <w:sz w:val="28"/>
          <w:szCs w:val="28"/>
        </w:rPr>
        <w:tab/>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PAGEREF _Toc9434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12</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"_Toc534"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bCs/>
          <w:sz w:val="28"/>
          <w:szCs w:val="28"/>
        </w:rPr>
        <w:t>第七部分 合同主要条款</w:t>
      </w:r>
      <w:r>
        <w:rPr>
          <w:rStyle w:val="11"/>
          <w:rFonts w:hint="eastAsia" w:asciiTheme="minorEastAsia" w:hAnsiTheme="minorEastAsia" w:eastAsiaTheme="minorEastAsia" w:cstheme="minorEastAsia"/>
          <w:sz w:val="28"/>
          <w:szCs w:val="28"/>
        </w:rPr>
        <w:tab/>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PAGEREF _Toc534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22</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Cs w:val="28"/>
        </w:rPr>
      </w:pPr>
      <w:r>
        <w:rPr>
          <w:rFonts w:hint="eastAsia" w:asciiTheme="minorEastAsia" w:hAnsiTheme="minorEastAsia" w:eastAsiaTheme="minorEastAsia" w:cstheme="minorEastAsia"/>
          <w:sz w:val="28"/>
          <w:szCs w:val="28"/>
        </w:rPr>
        <w:fldChar w:fldCharType="end"/>
      </w:r>
    </w:p>
    <w:p>
      <w:pPr>
        <w:pStyle w:val="2"/>
        <w:rPr>
          <w:rFonts w:ascii="仿宋" w:hAnsi="仿宋" w:eastAsia="仿宋" w:cs="仿宋"/>
          <w:szCs w:val="28"/>
        </w:rPr>
      </w:pPr>
    </w:p>
    <w:p>
      <w:pPr>
        <w:pStyle w:val="3"/>
        <w:ind w:firstLine="210"/>
        <w:rPr>
          <w:rFonts w:ascii="仿宋" w:hAnsi="仿宋" w:eastAsia="仿宋" w:cs="仿宋"/>
          <w:szCs w:val="28"/>
        </w:rPr>
      </w:pPr>
    </w:p>
    <w:p>
      <w:pPr>
        <w:pStyle w:val="3"/>
        <w:ind w:firstLine="210"/>
        <w:rPr>
          <w:rFonts w:ascii="仿宋" w:hAnsi="仿宋" w:eastAsia="仿宋" w:cs="仿宋"/>
          <w:szCs w:val="28"/>
        </w:rPr>
      </w:pPr>
    </w:p>
    <w:p>
      <w:pPr>
        <w:pStyle w:val="3"/>
        <w:ind w:firstLine="210"/>
        <w:rPr>
          <w:rFonts w:ascii="仿宋" w:hAnsi="仿宋" w:eastAsia="仿宋" w:cs="仿宋"/>
          <w:szCs w:val="28"/>
        </w:rPr>
      </w:pPr>
    </w:p>
    <w:p>
      <w:pPr>
        <w:pStyle w:val="3"/>
        <w:ind w:firstLine="210"/>
        <w:rPr>
          <w:rFonts w:ascii="仿宋" w:hAnsi="仿宋" w:eastAsia="仿宋" w:cs="仿宋"/>
          <w:szCs w:val="28"/>
        </w:rPr>
      </w:pPr>
    </w:p>
    <w:p>
      <w:pPr>
        <w:pStyle w:val="3"/>
        <w:ind w:firstLine="210"/>
        <w:rPr>
          <w:rFonts w:ascii="仿宋" w:hAnsi="仿宋" w:eastAsia="仿宋" w:cs="仿宋"/>
          <w:szCs w:val="28"/>
        </w:rPr>
      </w:pPr>
    </w:p>
    <w:p>
      <w:pPr>
        <w:widowControl/>
        <w:spacing w:line="360" w:lineRule="auto"/>
        <w:jc w:val="left"/>
        <w:rPr>
          <w:rFonts w:ascii="仿宋" w:hAnsi="仿宋" w:eastAsia="仿宋" w:cs="仿宋"/>
          <w:b/>
          <w:bCs/>
          <w:sz w:val="28"/>
          <w:szCs w:val="28"/>
        </w:rPr>
        <w:sectPr>
          <w:headerReference r:id="rId3" w:type="default"/>
          <w:footerReference r:id="rId4" w:type="default"/>
          <w:pgSz w:w="11906" w:h="16838"/>
          <w:pgMar w:top="1440" w:right="1803" w:bottom="1440" w:left="1803" w:header="0" w:footer="567" w:gutter="0"/>
          <w:cols w:space="720" w:num="1"/>
        </w:sectPr>
      </w:pPr>
    </w:p>
    <w:p>
      <w:pPr>
        <w:numPr>
          <w:ilvl w:val="0"/>
          <w:numId w:val="1"/>
        </w:numPr>
        <w:spacing w:line="360" w:lineRule="auto"/>
        <w:jc w:val="center"/>
        <w:outlineLvl w:val="0"/>
        <w:rPr>
          <w:rFonts w:ascii="仿宋" w:hAnsi="仿宋" w:eastAsia="仿宋" w:cs="仿宋"/>
          <w:b/>
          <w:bCs/>
          <w:sz w:val="32"/>
          <w:szCs w:val="32"/>
        </w:rPr>
      </w:pPr>
      <w:bookmarkStart w:id="0" w:name="_Toc30888"/>
      <w:r>
        <w:rPr>
          <w:rFonts w:hint="eastAsia" w:ascii="仿宋" w:hAnsi="仿宋" w:eastAsia="仿宋" w:cs="仿宋"/>
          <w:b/>
          <w:bCs/>
          <w:sz w:val="32"/>
          <w:szCs w:val="32"/>
        </w:rPr>
        <w:t>竞选邀请</w:t>
      </w:r>
      <w:bookmarkEnd w:id="0"/>
    </w:p>
    <w:p>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本项目通过在资中县中医医院官网上发布公告的方式，邀请符合条件的供应商参与本项目的竞选。 </w:t>
      </w:r>
    </w:p>
    <w:p>
      <w:pPr>
        <w:widowControl/>
        <w:spacing w:line="360" w:lineRule="auto"/>
        <w:jc w:val="left"/>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widowControl/>
        <w:spacing w:line="360" w:lineRule="auto"/>
        <w:ind w:firstLine="42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（一）采购人：资中县中医医院</w:t>
      </w:r>
    </w:p>
    <w:p>
      <w:pPr>
        <w:widowControl/>
        <w:spacing w:line="360" w:lineRule="auto"/>
        <w:ind w:firstLine="42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w:t>
      </w:r>
      <w:r>
        <w:rPr>
          <w:rFonts w:hint="eastAsia" w:asciiTheme="minorEastAsia" w:hAnsiTheme="minorEastAsia" w:eastAsiaTheme="minorEastAsia" w:cstheme="minorEastAsia"/>
          <w:sz w:val="24"/>
          <w:szCs w:val="24"/>
          <w:lang w:eastAsia="zh-CN"/>
        </w:rPr>
        <w:t>编号</w:t>
      </w:r>
      <w:r>
        <w:rPr>
          <w:rFonts w:hint="eastAsia" w:asciiTheme="minorEastAsia" w:hAnsiTheme="minorEastAsia" w:eastAsiaTheme="minorEastAsia" w:cstheme="minorEastAsia"/>
          <w:sz w:val="24"/>
          <w:szCs w:val="24"/>
        </w:rPr>
        <w:t>：ZZY竞选（2022）002</w:t>
      </w:r>
    </w:p>
    <w:p>
      <w:pPr>
        <w:widowControl/>
        <w:spacing w:line="360" w:lineRule="auto"/>
        <w:ind w:firstLine="42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（二）项目名称：手术器械</w:t>
      </w:r>
      <w:r>
        <w:rPr>
          <w:rFonts w:hint="eastAsia" w:asciiTheme="minorEastAsia" w:hAnsiTheme="minorEastAsia" w:eastAsiaTheme="minorEastAsia" w:cstheme="minorEastAsia"/>
          <w:sz w:val="24"/>
          <w:szCs w:val="24"/>
          <w:lang w:eastAsia="zh-CN"/>
        </w:rPr>
        <w:t>一批</w:t>
      </w:r>
    </w:p>
    <w:p>
      <w:pPr>
        <w:widowControl/>
        <w:numPr>
          <w:ilvl w:val="0"/>
          <w:numId w:val="2"/>
        </w:numPr>
        <w:spacing w:line="360" w:lineRule="auto"/>
        <w:ind w:firstLine="420"/>
        <w:jc w:val="left"/>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采购最高限价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01包</w:t>
      </w:r>
      <w:r>
        <w:rPr>
          <w:rFonts w:hint="eastAsia" w:asciiTheme="minorEastAsia" w:hAnsiTheme="minorEastAsia" w:eastAsiaTheme="minorEastAsia" w:cstheme="minorEastAsia"/>
          <w:b w:val="0"/>
          <w:bCs w:val="0"/>
          <w:i w:val="0"/>
          <w:color w:val="000000"/>
          <w:kern w:val="0"/>
          <w:sz w:val="24"/>
          <w:szCs w:val="24"/>
          <w:u w:val="none"/>
          <w:lang w:val="en-US" w:eastAsia="zh-CN" w:bidi="ar"/>
        </w:rPr>
        <w:t>25760元；</w:t>
      </w:r>
      <w:r>
        <w:rPr>
          <w:rFonts w:hint="eastAsia" w:asciiTheme="minorEastAsia" w:hAnsiTheme="minorEastAsia" w:eastAsiaTheme="minorEastAsia" w:cstheme="minorEastAsia"/>
          <w:b w:val="0"/>
          <w:bCs w:val="0"/>
          <w:sz w:val="24"/>
          <w:szCs w:val="24"/>
          <w:lang w:val="en-US" w:eastAsia="zh-CN"/>
        </w:rPr>
        <w:t>02包60929.6</w:t>
      </w:r>
      <w:r>
        <w:rPr>
          <w:rFonts w:hint="eastAsia" w:asciiTheme="minorEastAsia" w:hAnsiTheme="minorEastAsia" w:eastAsiaTheme="minorEastAsia" w:cstheme="minorEastAsia"/>
          <w:b w:val="0"/>
          <w:bCs w:val="0"/>
          <w:i w:val="0"/>
          <w:color w:val="000000"/>
          <w:kern w:val="0"/>
          <w:sz w:val="24"/>
          <w:szCs w:val="24"/>
          <w:u w:val="none"/>
          <w:lang w:val="en-US" w:eastAsia="zh-CN" w:bidi="ar"/>
        </w:rPr>
        <w:t>元</w:t>
      </w:r>
    </w:p>
    <w:p>
      <w:pPr>
        <w:widowControl/>
        <w:numPr>
          <w:ilvl w:val="0"/>
          <w:numId w:val="2"/>
        </w:numPr>
        <w:spacing w:line="360" w:lineRule="auto"/>
        <w:ind w:firstLine="42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采购内容及相关要求如下</w:t>
      </w:r>
      <w:r>
        <w:rPr>
          <w:rFonts w:hint="eastAsia" w:asciiTheme="minorEastAsia" w:hAnsiTheme="minorEastAsia" w:eastAsiaTheme="minorEastAsia" w:cstheme="minorEastAsia"/>
          <w:sz w:val="24"/>
          <w:szCs w:val="24"/>
        </w:rPr>
        <w:t>：</w:t>
      </w:r>
    </w:p>
    <w:tbl>
      <w:tblPr>
        <w:tblStyle w:val="8"/>
        <w:tblW w:w="4995" w:type="pct"/>
        <w:jc w:val="center"/>
        <w:shd w:val="clear" w:color="auto" w:fill="auto"/>
        <w:tblLayout w:type="autofit"/>
        <w:tblCellMar>
          <w:top w:w="0" w:type="dxa"/>
          <w:left w:w="0" w:type="dxa"/>
          <w:bottom w:w="0" w:type="dxa"/>
          <w:right w:w="0" w:type="dxa"/>
        </w:tblCellMar>
      </w:tblPr>
      <w:tblGrid>
        <w:gridCol w:w="683"/>
        <w:gridCol w:w="688"/>
        <w:gridCol w:w="2182"/>
        <w:gridCol w:w="615"/>
        <w:gridCol w:w="510"/>
        <w:gridCol w:w="1259"/>
        <w:gridCol w:w="1113"/>
        <w:gridCol w:w="1272"/>
      </w:tblGrid>
      <w:tr>
        <w:tblPrEx>
          <w:shd w:val="clear" w:color="auto" w:fill="auto"/>
          <w:tblCellMar>
            <w:top w:w="0" w:type="dxa"/>
            <w:left w:w="0" w:type="dxa"/>
            <w:bottom w:w="0" w:type="dxa"/>
            <w:right w:w="0" w:type="dxa"/>
          </w:tblCellMar>
        </w:tblPrEx>
        <w:trPr>
          <w:trHeight w:val="52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包号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产品名称</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单价最高限价（元）</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申请科室</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技术要求</w:t>
            </w:r>
          </w:p>
        </w:tc>
      </w:tr>
      <w:tr>
        <w:tblPrEx>
          <w:tblCellMar>
            <w:top w:w="0" w:type="dxa"/>
            <w:left w:w="0" w:type="dxa"/>
            <w:bottom w:w="0" w:type="dxa"/>
            <w:right w:w="0" w:type="dxa"/>
          </w:tblCellMar>
        </w:tblPrEx>
        <w:trPr>
          <w:trHeight w:val="520" w:hRule="atLeast"/>
          <w:jc w:val="center"/>
        </w:trPr>
        <w:tc>
          <w:tcPr>
            <w:tcW w:w="41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01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鼻异物钳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1650.00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lang w:eastAsia="zh-CN"/>
              </w:rPr>
              <w:t>详见竞选文件</w:t>
            </w:r>
            <w:r>
              <w:rPr>
                <w:rFonts w:hint="eastAsia" w:asciiTheme="minorEastAsia" w:hAnsiTheme="minorEastAsia" w:eastAsiaTheme="minorEastAsia" w:cstheme="minorEastAsia"/>
                <w:i w:val="0"/>
                <w:color w:val="000000"/>
                <w:sz w:val="24"/>
                <w:szCs w:val="24"/>
                <w:u w:val="none"/>
              </w:rPr>
              <w:t>第四部分</w:t>
            </w:r>
            <w:r>
              <w:rPr>
                <w:rFonts w:hint="eastAsia" w:asciiTheme="minorEastAsia" w:hAnsiTheme="minorEastAsia" w:eastAsiaTheme="minorEastAsia" w:cstheme="minorEastAsia"/>
                <w:i w:val="0"/>
                <w:color w:val="000000"/>
                <w:sz w:val="24"/>
                <w:szCs w:val="24"/>
                <w:u w:val="none"/>
                <w:lang w:val="en-US" w:eastAsia="zh-CN"/>
              </w:rPr>
              <w:t xml:space="preserve"> </w:t>
            </w:r>
            <w:r>
              <w:rPr>
                <w:rFonts w:hint="eastAsia" w:asciiTheme="minorEastAsia" w:hAnsiTheme="minorEastAsia" w:eastAsiaTheme="minorEastAsia" w:cstheme="minorEastAsia"/>
                <w:i w:val="0"/>
                <w:color w:val="000000"/>
                <w:sz w:val="24"/>
                <w:szCs w:val="24"/>
                <w:u w:val="none"/>
              </w:rPr>
              <w:t>采购项目技术、服务要求及其他商务要求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rPr>
              <w:t>一、技术要求</w:t>
            </w:r>
            <w:r>
              <w:rPr>
                <w:rFonts w:hint="eastAsia" w:asciiTheme="minorEastAsia" w:hAnsiTheme="minorEastAsia" w:eastAsiaTheme="minorEastAsia" w:cstheme="minorEastAsia"/>
                <w:i w:val="0"/>
                <w:color w:val="000000"/>
                <w:sz w:val="24"/>
                <w:szCs w:val="24"/>
                <w:u w:val="none"/>
                <w:lang w:val="en-US" w:eastAsia="zh-CN"/>
              </w:rPr>
              <w:t>01包</w:t>
            </w: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鼻腔组织钳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654.00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鼻腔咬骨钳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1017.00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鼻咬切钳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1017.00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鼻咬切钳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1017.00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鼻剥离器</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支</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400.00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喉镜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支</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3739.00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支撑架</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3426.00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显微喉钳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880.00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显微喉钳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880.00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显微喉钳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880.00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440.00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耳鼻喉科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13</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(腹腔镜用)粗齿顿头分离钳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600.00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钛夹钳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1040.00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剥离钳（弯）</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600.00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抓取钳（无损伤）</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600.00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17</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持针钳（O形）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1040.00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18</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电钩</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280.00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腹腔镜用导光束</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根</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600.00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腹水穿刺器</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700.00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21</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腹水穿刺器</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700.00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22</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转换器</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300.00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23</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气腹针</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300.00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弯剪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640.00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yellow"/>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20" w:hRule="atLeast"/>
          <w:jc w:val="center"/>
        </w:trPr>
        <w:tc>
          <w:tcPr>
            <w:tcW w:w="41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02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精细手术剪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109.00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lang w:eastAsia="zh-CN"/>
              </w:rPr>
              <w:t>详见竞选文件</w:t>
            </w:r>
            <w:r>
              <w:rPr>
                <w:rFonts w:hint="eastAsia" w:asciiTheme="minorEastAsia" w:hAnsiTheme="minorEastAsia" w:eastAsiaTheme="minorEastAsia" w:cstheme="minorEastAsia"/>
                <w:i w:val="0"/>
                <w:color w:val="000000"/>
                <w:sz w:val="24"/>
                <w:szCs w:val="24"/>
                <w:u w:val="none"/>
              </w:rPr>
              <w:t>第四部分</w:t>
            </w:r>
            <w:r>
              <w:rPr>
                <w:rFonts w:hint="eastAsia" w:asciiTheme="minorEastAsia" w:hAnsiTheme="minorEastAsia" w:eastAsiaTheme="minorEastAsia" w:cstheme="minorEastAsia"/>
                <w:i w:val="0"/>
                <w:color w:val="000000"/>
                <w:sz w:val="24"/>
                <w:szCs w:val="24"/>
                <w:u w:val="none"/>
                <w:lang w:val="en-US" w:eastAsia="zh-CN"/>
              </w:rPr>
              <w:t xml:space="preserve"> </w:t>
            </w:r>
            <w:r>
              <w:rPr>
                <w:rFonts w:hint="eastAsia" w:asciiTheme="minorEastAsia" w:hAnsiTheme="minorEastAsia" w:eastAsiaTheme="minorEastAsia" w:cstheme="minorEastAsia"/>
                <w:i w:val="0"/>
                <w:color w:val="000000"/>
                <w:sz w:val="24"/>
                <w:szCs w:val="24"/>
                <w:u w:val="none"/>
              </w:rPr>
              <w:t>采购项目技术、服务要求及其他商务要求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sz w:val="24"/>
                <w:szCs w:val="24"/>
                <w:u w:val="none"/>
              </w:rPr>
              <w:t>一、技术要求</w:t>
            </w:r>
            <w:r>
              <w:rPr>
                <w:rFonts w:hint="eastAsia" w:asciiTheme="minorEastAsia" w:hAnsiTheme="minorEastAsia" w:eastAsiaTheme="minorEastAsia" w:cstheme="minorEastAsia"/>
                <w:i w:val="0"/>
                <w:color w:val="000000"/>
                <w:sz w:val="24"/>
                <w:szCs w:val="24"/>
                <w:u w:val="none"/>
                <w:lang w:val="en-US" w:eastAsia="zh-CN"/>
              </w:rPr>
              <w:t>02包</w:t>
            </w: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眼科镊</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32.00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42.50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皮肤科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手术剪</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47.20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皮肤科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持针钳</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58.00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皮肤科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组织镊</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20.50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皮肤科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医用镊</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把</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12.60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皮肤科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485"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宋体" w:hAnsi="宋体" w:eastAsia="宋体" w:cs="宋体"/>
                <w:i w:val="0"/>
                <w:color w:val="000000"/>
                <w:kern w:val="0"/>
                <w:sz w:val="22"/>
                <w:szCs w:val="22"/>
                <w:u w:val="none"/>
                <w:lang w:val="en-US" w:eastAsia="zh-CN" w:bidi="ar"/>
              </w:rPr>
              <w:t>8</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蛇形拉钩</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套</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19326</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外科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宋体" w:hAnsi="宋体" w:eastAsia="宋体" w:cs="宋体"/>
                <w:i w:val="0"/>
                <w:color w:val="000000"/>
                <w:kern w:val="0"/>
                <w:sz w:val="22"/>
                <w:szCs w:val="22"/>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框架拉钩(腹部手术牵开器)</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套</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18770.00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外科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宋体" w:hAnsi="宋体" w:eastAsia="宋体" w:cs="宋体"/>
                <w:i w:val="0"/>
                <w:color w:val="000000"/>
                <w:kern w:val="0"/>
                <w:sz w:val="22"/>
                <w:szCs w:val="22"/>
                <w:u w:val="none"/>
                <w:lang w:val="en-US" w:eastAsia="zh-CN" w:bidi="ar"/>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半圆形垫体位垫</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个</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2200.00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2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宋体" w:hAnsi="宋体" w:eastAsia="宋体" w:cs="宋体"/>
                <w:i w:val="0"/>
                <w:color w:val="000000"/>
                <w:kern w:val="0"/>
                <w:sz w:val="22"/>
                <w:szCs w:val="22"/>
                <w:u w:val="none"/>
                <w:lang w:val="en-US" w:eastAsia="zh-CN" w:bidi="ar"/>
              </w:rPr>
              <w:t>11</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俯卧位头垫体位垫</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个</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2700.00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00"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宋体" w:hAnsi="宋体" w:eastAsia="宋体" w:cs="宋体"/>
                <w:i w:val="0"/>
                <w:color w:val="000000"/>
                <w:kern w:val="0"/>
                <w:sz w:val="22"/>
                <w:szCs w:val="22"/>
                <w:u w:val="none"/>
                <w:lang w:val="en-US" w:eastAsia="zh-CN" w:bidi="ar"/>
              </w:rPr>
              <w:t>12</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开放式头圈</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个</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650.00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485"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宋体" w:hAnsi="宋体" w:eastAsia="宋体" w:cs="宋体"/>
                <w:i w:val="0"/>
                <w:color w:val="000000"/>
                <w:kern w:val="0"/>
                <w:sz w:val="22"/>
                <w:szCs w:val="22"/>
                <w:u w:val="none"/>
                <w:lang w:val="en-US" w:eastAsia="zh-CN" w:bidi="ar"/>
              </w:rPr>
              <w:t>13</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半圆形体位垫</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个</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340.00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485"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宋体" w:hAnsi="宋体" w:eastAsia="宋体" w:cs="宋体"/>
                <w:i w:val="0"/>
                <w:color w:val="000000"/>
                <w:kern w:val="0"/>
                <w:sz w:val="22"/>
                <w:szCs w:val="22"/>
                <w:u w:val="none"/>
                <w:lang w:val="en-US" w:eastAsia="zh-CN" w:bidi="ar"/>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侧卧位垫</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个</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1100.00 </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手术室</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p>
        </w:tc>
      </w:tr>
      <w:tr>
        <w:tblPrEx>
          <w:tblCellMar>
            <w:top w:w="0" w:type="dxa"/>
            <w:left w:w="0" w:type="dxa"/>
            <w:bottom w:w="0" w:type="dxa"/>
            <w:right w:w="0" w:type="dxa"/>
          </w:tblCellMar>
        </w:tblPrEx>
        <w:trPr>
          <w:trHeight w:val="515" w:hRule="atLeast"/>
          <w:jc w:val="center"/>
        </w:trPr>
        <w:tc>
          <w:tcPr>
            <w:tcW w:w="41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10"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未灭菌内热针具</w:t>
            </w:r>
          </w:p>
        </w:tc>
        <w:tc>
          <w:tcPr>
            <w:tcW w:w="36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30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颗</w:t>
            </w:r>
          </w:p>
        </w:tc>
        <w:tc>
          <w:tcPr>
            <w:tcW w:w="75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76.00</w:t>
            </w:r>
          </w:p>
        </w:tc>
        <w:tc>
          <w:tcPr>
            <w:tcW w:w="668"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康复科</w:t>
            </w:r>
          </w:p>
        </w:tc>
        <w:tc>
          <w:tcPr>
            <w:tcW w:w="7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r>
    </w:tbl>
    <w:p>
      <w:pPr>
        <w:pStyle w:val="2"/>
        <w:rPr>
          <w:rFonts w:hint="eastAsia"/>
        </w:rPr>
      </w:pPr>
    </w:p>
    <w:p>
      <w:pPr>
        <w:pStyle w:val="2"/>
        <w:numPr>
          <w:ilvl w:val="0"/>
          <w:numId w:val="3"/>
        </w:num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供应商参加竞选应当具备的资格条件</w:t>
      </w:r>
    </w:p>
    <w:p>
      <w:pPr>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（一）在中华人民共和国境内注册，具有独立法人资格；</w:t>
      </w:r>
    </w:p>
    <w:p>
      <w:pPr>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（二）具有良好的商业信誉和健全的财务会计制度；</w:t>
      </w:r>
    </w:p>
    <w:p>
      <w:pPr>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（三）具备履行合同所必需的设备和专业技术能力；</w:t>
      </w:r>
      <w:r>
        <w:rPr>
          <w:rFonts w:hint="eastAsia" w:asciiTheme="minorEastAsia" w:hAnsiTheme="minorEastAsia" w:eastAsiaTheme="minorEastAsia" w:cstheme="minorEastAsia"/>
          <w:sz w:val="24"/>
          <w:szCs w:val="24"/>
        </w:rPr>
        <w:tab/>
      </w:r>
    </w:p>
    <w:p>
      <w:pPr>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（四）参加采购活动前三年内，在经营活动中没有重大违法记录；</w:t>
      </w:r>
    </w:p>
    <w:p>
      <w:pPr>
        <w:pStyle w:val="2"/>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（五）本项目不接受联合体</w:t>
      </w:r>
      <w:r>
        <w:rPr>
          <w:rFonts w:hint="eastAsia" w:asciiTheme="minorEastAsia" w:hAnsiTheme="minorEastAsia" w:eastAsiaTheme="minorEastAsia" w:cstheme="minorEastAsia"/>
          <w:b/>
          <w:bCs/>
          <w:sz w:val="24"/>
          <w:szCs w:val="24"/>
        </w:rPr>
        <w:t>竞选；</w:t>
      </w:r>
    </w:p>
    <w:p>
      <w:pPr>
        <w:pStyle w:val="2"/>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（六）本项目规定的其他要求</w:t>
      </w:r>
      <w:r>
        <w:rPr>
          <w:rFonts w:hint="eastAsia" w:asciiTheme="minorEastAsia" w:hAnsiTheme="minorEastAsia" w:eastAsiaTheme="minorEastAsia" w:cstheme="minorEastAsia"/>
          <w:b/>
          <w:bCs/>
          <w:sz w:val="24"/>
          <w:szCs w:val="24"/>
        </w:rPr>
        <w:t>。</w:t>
      </w:r>
    </w:p>
    <w:p>
      <w:pPr>
        <w:pStyle w:val="2"/>
        <w:numPr>
          <w:ilvl w:val="0"/>
          <w:numId w:val="3"/>
        </w:num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竞选文件的获取</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
          <w:sz w:val="24"/>
          <w:szCs w:val="24"/>
        </w:rPr>
        <w:t>获取文件的时间期限(即报名时间)</w:t>
      </w:r>
      <w:r>
        <w:rPr>
          <w:rFonts w:hint="eastAsia" w:asciiTheme="minorEastAsia" w:hAnsiTheme="minorEastAsia" w:eastAsiaTheme="minorEastAsia" w:cstheme="minorEastAsia"/>
          <w:sz w:val="24"/>
          <w:szCs w:val="24"/>
        </w:rPr>
        <w:t>： 2022年</w:t>
      </w:r>
      <w:r>
        <w:rPr>
          <w:rFonts w:hint="eastAsia" w:asciiTheme="minorEastAsia" w:hAnsiTheme="minorEastAsia" w:eastAsiaTheme="minorEastAsia" w:cstheme="minorEastAsia"/>
          <w:color w:val="FF0000"/>
          <w:sz w:val="24"/>
          <w:szCs w:val="24"/>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FF0000"/>
          <w:sz w:val="24"/>
          <w:szCs w:val="24"/>
          <w:lang w:val="en-US" w:eastAsia="zh-CN"/>
        </w:rPr>
        <w:t>6</w:t>
      </w:r>
      <w:r>
        <w:rPr>
          <w:rFonts w:hint="eastAsia" w:asciiTheme="minorEastAsia" w:hAnsiTheme="minorEastAsia" w:eastAsiaTheme="minorEastAsia" w:cstheme="minorEastAsia"/>
          <w:sz w:val="24"/>
          <w:szCs w:val="24"/>
        </w:rPr>
        <w:t>日 18:00(节假日除外，逾期不予办理)。</w:t>
      </w:r>
    </w:p>
    <w:p>
      <w:pPr>
        <w:spacing w:line="360" w:lineRule="auto"/>
        <w:ind w:firstLine="480" w:firstLineChars="200"/>
        <w:jc w:val="left"/>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b/>
          <w:sz w:val="24"/>
          <w:szCs w:val="24"/>
        </w:rPr>
        <w:t>竞选文件获取方式：</w:t>
      </w:r>
      <w:r>
        <w:rPr>
          <w:rFonts w:hint="eastAsia" w:asciiTheme="minorEastAsia" w:hAnsiTheme="minorEastAsia" w:eastAsiaTheme="minorEastAsia" w:cstheme="minorEastAsia"/>
          <w:sz w:val="24"/>
          <w:szCs w:val="24"/>
        </w:rPr>
        <w:t>自本项目公告发布之日起，供应商自行进入资中县中医医院门户网站，自行下载公告附件中的《报名表》，并按相关要求填写信息，</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"mailto:将报名资料发送njyyjss@163.com" </w:instrText>
      </w:r>
      <w:r>
        <w:rPr>
          <w:rFonts w:hint="eastAsia" w:asciiTheme="minorEastAsia" w:hAnsiTheme="minorEastAsia" w:eastAsiaTheme="minorEastAsia" w:cstheme="minorEastAsia"/>
          <w:sz w:val="24"/>
          <w:szCs w:val="24"/>
        </w:rPr>
        <w:fldChar w:fldCharType="separate"/>
      </w:r>
      <w:r>
        <w:rPr>
          <w:rStyle w:val="11"/>
          <w:rFonts w:hint="eastAsia" w:asciiTheme="minorEastAsia" w:hAnsiTheme="minorEastAsia" w:eastAsiaTheme="minorEastAsia" w:cstheme="minorEastAsia"/>
          <w:sz w:val="24"/>
          <w:szCs w:val="24"/>
        </w:rPr>
        <w:t>将报名资料发送</w:t>
      </w:r>
      <w:r>
        <w:rPr>
          <w:rStyle w:val="11"/>
          <w:rFonts w:hint="eastAsia" w:asciiTheme="minorEastAsia" w:hAnsiTheme="minorEastAsia" w:eastAsiaTheme="minorEastAsia" w:cstheme="minorEastAsia"/>
          <w:sz w:val="24"/>
          <w:szCs w:val="24"/>
          <w:highlight w:val="none"/>
        </w:rPr>
        <w:t>ld200919@.comqq</w:t>
      </w:r>
      <w:r>
        <w:rPr>
          <w:rStyle w:val="11"/>
          <w:rFonts w:hint="eastAsia" w:asciiTheme="minorEastAsia" w:hAnsiTheme="minorEastAsia" w:eastAsiaTheme="minorEastAsia" w:cstheme="minorEastAsia"/>
          <w:sz w:val="24"/>
          <w:szCs w:val="24"/>
          <w:highlight w:val="lightGray"/>
        </w:rPr>
        <w:fldChar w:fldCharType="end"/>
      </w:r>
      <w:r>
        <w:rPr>
          <w:rFonts w:hint="eastAsia" w:asciiTheme="minorEastAsia" w:hAnsiTheme="minorEastAsia" w:eastAsiaTheme="minorEastAsia" w:cstheme="minorEastAsia"/>
          <w:sz w:val="24"/>
          <w:szCs w:val="24"/>
        </w:rPr>
        <w:t>。</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color w:val="000000"/>
          <w:kern w:val="0"/>
          <w:sz w:val="24"/>
          <w:szCs w:val="24"/>
          <w:lang w:bidi="ar"/>
        </w:rPr>
        <w:t>本项目竞选文件无偿获取。</w:t>
      </w:r>
    </w:p>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四、竞选地点及时间</w:t>
      </w:r>
    </w:p>
    <w:p>
      <w:pPr>
        <w:spacing w:line="360" w:lineRule="auto"/>
        <w:ind w:firstLine="361" w:firstLineChars="15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color w:val="auto"/>
          <w:sz w:val="24"/>
          <w:szCs w:val="24"/>
          <w:highlight w:val="none"/>
        </w:rPr>
        <w:t>（一）竞选时间：2022年7月</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日15:00</w:t>
      </w:r>
      <w:r>
        <w:rPr>
          <w:rFonts w:hint="eastAsia" w:asciiTheme="minorEastAsia" w:hAnsiTheme="minorEastAsia" w:eastAsiaTheme="minorEastAsia" w:cstheme="minorEastAsia"/>
          <w:b/>
          <w:bCs/>
          <w:color w:val="FF0000"/>
          <w:sz w:val="24"/>
          <w:szCs w:val="24"/>
          <w:highlight w:val="none"/>
        </w:rPr>
        <w:t xml:space="preserve"> </w:t>
      </w:r>
      <w:r>
        <w:rPr>
          <w:rFonts w:hint="eastAsia" w:asciiTheme="minorEastAsia" w:hAnsiTheme="minorEastAsia" w:eastAsiaTheme="minorEastAsia" w:cstheme="minorEastAsia"/>
          <w:b w:val="0"/>
          <w:bCs w:val="0"/>
          <w:color w:val="FF0000"/>
          <w:kern w:val="0"/>
          <w:sz w:val="24"/>
          <w:szCs w:val="24"/>
          <w:shd w:val="clear" w:color="auto" w:fill="FFFFFF"/>
        </w:rPr>
        <w:t>(需要社区管控的人员（居家隔离或居家健康监测等）不能参加；不需要社区管控的人员，到场须提供48小时内核酸检测结果、疫情防控行程码，并全程佩戴口罩)</w:t>
      </w:r>
      <w:r>
        <w:rPr>
          <w:rFonts w:hint="eastAsia" w:asciiTheme="minorEastAsia" w:hAnsiTheme="minorEastAsia" w:eastAsiaTheme="minorEastAsia" w:cstheme="minorEastAsia"/>
          <w:b w:val="0"/>
          <w:bCs w:val="0"/>
          <w:color w:val="FF0000"/>
          <w:sz w:val="24"/>
          <w:szCs w:val="24"/>
          <w:highlight w:val="none"/>
        </w:rPr>
        <w:t xml:space="preserve">  </w:t>
      </w:r>
    </w:p>
    <w:p>
      <w:pPr>
        <w:pStyle w:val="2"/>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竞选</w:t>
      </w:r>
      <w:r>
        <w:rPr>
          <w:rFonts w:hint="eastAsia" w:asciiTheme="minorEastAsia" w:hAnsiTheme="minorEastAsia" w:eastAsiaTheme="minorEastAsia" w:cstheme="minorEastAsia"/>
          <w:b/>
          <w:color w:val="auto"/>
          <w:sz w:val="24"/>
          <w:szCs w:val="24"/>
          <w:highlight w:val="none"/>
        </w:rPr>
        <w:t>地点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rPr>
        <w:t>资中县中医医院住院部六楼会议室。</w:t>
      </w:r>
    </w:p>
    <w:p>
      <w:pPr>
        <w:spacing w:line="360" w:lineRule="auto"/>
        <w:ind w:firstLine="360" w:firstLineChars="15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请在规定的时间内将响应文件递交至指定地点，逾期送达或不符合竞选文件相关规定的响应文件恕不接受。本次不接受邮寄的响应文件。</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五、联系人及联系电话</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组织部门：设备科</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联系人：李老师 </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18048859025</w:t>
      </w:r>
      <w:r>
        <w:rPr>
          <w:rFonts w:hint="eastAsia" w:asciiTheme="minorEastAsia" w:hAnsiTheme="minorEastAsia" w:eastAsiaTheme="minorEastAsia" w:cstheme="minorEastAsia"/>
          <w:sz w:val="24"/>
          <w:szCs w:val="24"/>
        </w:rPr>
        <w:t xml:space="preserve"> </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监督部门：纪检室</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highlight w:val="none"/>
        </w:rPr>
        <w:sectPr>
          <w:footerReference r:id="rId5" w:type="default"/>
          <w:pgSz w:w="11906" w:h="16838"/>
          <w:pgMar w:top="1440" w:right="1803" w:bottom="1440" w:left="1803" w:header="0" w:footer="567" w:gutter="0"/>
          <w:pgNumType w:start="1"/>
          <w:cols w:space="720" w:num="1"/>
        </w:sectPr>
      </w:pPr>
      <w:r>
        <w:rPr>
          <w:rFonts w:hint="eastAsia" w:asciiTheme="minorEastAsia" w:hAnsiTheme="minorEastAsia" w:eastAsiaTheme="minorEastAsia" w:cstheme="minorEastAsia"/>
          <w:sz w:val="24"/>
          <w:szCs w:val="24"/>
        </w:rPr>
        <w:t>监督</w:t>
      </w:r>
      <w:r>
        <w:rPr>
          <w:rFonts w:hint="eastAsia" w:asciiTheme="minorEastAsia" w:hAnsiTheme="minorEastAsia" w:eastAsiaTheme="minorEastAsia" w:cstheme="minorEastAsia"/>
          <w:sz w:val="24"/>
          <w:szCs w:val="24"/>
          <w:lang w:eastAsia="zh-CN"/>
        </w:rPr>
        <w:t>电话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0832-5602580；0832-5511005</w:t>
      </w:r>
    </w:p>
    <w:p>
      <w:pPr>
        <w:numPr>
          <w:ilvl w:val="0"/>
          <w:numId w:val="1"/>
        </w:numPr>
        <w:spacing w:line="360" w:lineRule="auto"/>
        <w:jc w:val="center"/>
        <w:outlineLvl w:val="0"/>
        <w:rPr>
          <w:rFonts w:hint="eastAsia" w:asciiTheme="minorEastAsia" w:hAnsiTheme="minorEastAsia" w:eastAsiaTheme="minorEastAsia" w:cstheme="minorEastAsia"/>
          <w:b/>
          <w:bCs/>
          <w:sz w:val="24"/>
          <w:szCs w:val="24"/>
        </w:rPr>
      </w:pPr>
      <w:bookmarkStart w:id="1" w:name="_Toc27866"/>
      <w:r>
        <w:rPr>
          <w:rFonts w:hint="eastAsia" w:asciiTheme="minorEastAsia" w:hAnsiTheme="minorEastAsia" w:eastAsiaTheme="minorEastAsia" w:cstheme="minorEastAsia"/>
          <w:b/>
          <w:bCs/>
          <w:sz w:val="24"/>
          <w:szCs w:val="24"/>
        </w:rPr>
        <w:t>供应商须知</w:t>
      </w:r>
      <w:bookmarkEnd w:id="1"/>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一、适用范围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本竞选文件的最终解释权归资中县中医医院所有。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二、供应商的条件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（一） 符合“竞选邀请”第二条规定的条件；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（二） 按照竞选文件“竞选邀请”中第三条规定获取了竞选文件。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三、竞选采购费用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无论竞选采购的结果如何，供应商自行承担所有参加竞选活动有关的全部费用。</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四、响应文件</w:t>
      </w:r>
    </w:p>
    <w:p>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kern w:val="0"/>
          <w:sz w:val="24"/>
          <w:szCs w:val="24"/>
          <w:lang w:bidi="ar"/>
        </w:rPr>
        <w:t xml:space="preserve">（一）响应文件的语言 </w:t>
      </w:r>
    </w:p>
    <w:p>
      <w:pPr>
        <w:widowControl/>
        <w:spacing w:line="360" w:lineRule="auto"/>
        <w:ind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翻译的中文资料与外文资料如果出现差异和矛盾时，以中文为准；如因未翻译而造成的废标，由供应商承担。</w:t>
      </w:r>
    </w:p>
    <w:p>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kern w:val="0"/>
          <w:sz w:val="24"/>
          <w:szCs w:val="24"/>
          <w:lang w:bidi="ar"/>
        </w:rPr>
        <w:t xml:space="preserve">（二）联合体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本项目不接受联合体参与竞选。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（三）响应文件提供的证明材料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1.响应文件的组成： </w:t>
      </w:r>
    </w:p>
    <w:p>
      <w:pPr>
        <w:widowControl/>
        <w:spacing w:line="360" w:lineRule="auto"/>
        <w:ind w:left="420"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1.1评分要素索引表；</w:t>
      </w:r>
    </w:p>
    <w:p>
      <w:pPr>
        <w:widowControl/>
        <w:spacing w:line="360" w:lineRule="auto"/>
        <w:ind w:left="420"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1.2报价单；</w:t>
      </w:r>
    </w:p>
    <w:p>
      <w:pPr>
        <w:widowControl/>
        <w:spacing w:line="360" w:lineRule="auto"/>
        <w:ind w:left="42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1.3法定代表人授权委托书</w:t>
      </w:r>
      <w:r>
        <w:rPr>
          <w:rFonts w:hint="eastAsia" w:asciiTheme="minorEastAsia" w:hAnsiTheme="minorEastAsia" w:eastAsiaTheme="minorEastAsia" w:cstheme="minorEastAsia"/>
          <w:sz w:val="24"/>
          <w:szCs w:val="24"/>
        </w:rPr>
        <w:t>；</w:t>
      </w:r>
    </w:p>
    <w:p>
      <w:pPr>
        <w:widowControl/>
        <w:spacing w:line="360" w:lineRule="auto"/>
        <w:ind w:left="420"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1.4承诺函；</w:t>
      </w:r>
    </w:p>
    <w:p>
      <w:pPr>
        <w:widowControl/>
        <w:spacing w:line="360" w:lineRule="auto"/>
        <w:ind w:left="420"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1.5技术应答表及商务要求应答表；</w:t>
      </w:r>
    </w:p>
    <w:p>
      <w:pPr>
        <w:widowControl/>
        <w:spacing w:line="360" w:lineRule="auto"/>
        <w:ind w:left="420"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1.6实施及服务方案；</w:t>
      </w:r>
    </w:p>
    <w:p>
      <w:pPr>
        <w:widowControl/>
        <w:spacing w:line="360" w:lineRule="auto"/>
        <w:ind w:left="420"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1.7对应综合评分表具体要求提供能够提供的相关承诺或证明材料如未提供也不影响供应商响应文件的有效性）； </w:t>
      </w:r>
    </w:p>
    <w:p>
      <w:pPr>
        <w:widowControl/>
        <w:spacing w:line="360" w:lineRule="auto"/>
        <w:ind w:left="420" w:firstLine="42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1.8其他有利于采购人或者供应商认为需要提供的文件和资料（如未提供也不影响供应商响应文件的有效性）；</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注：1、响应文件所需提供的全部证明材料内容均须有效； </w:t>
      </w:r>
    </w:p>
    <w:p>
      <w:pPr>
        <w:widowControl/>
        <w:spacing w:line="360" w:lineRule="auto"/>
        <w:ind w:firstLine="960" w:firstLineChars="400"/>
        <w:jc w:val="lef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kern w:val="0"/>
          <w:sz w:val="24"/>
          <w:szCs w:val="24"/>
          <w:highlight w:val="none"/>
          <w:lang w:bidi="ar"/>
        </w:rPr>
        <w:t xml:space="preserve">2、以上每页资料必须逐页加盖公司鲜章并加盖骑缝章。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（四）响应文件编制、签署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响应文件一式 3 份（其中正本 1 份、副本 2 份）,响应文件</w:t>
      </w:r>
      <w:r>
        <w:rPr>
          <w:rFonts w:hint="eastAsia" w:asciiTheme="minorEastAsia" w:hAnsiTheme="minorEastAsia" w:eastAsiaTheme="minorEastAsia" w:cstheme="minorEastAsia"/>
          <w:color w:val="000000"/>
          <w:kern w:val="0"/>
          <w:sz w:val="24"/>
          <w:szCs w:val="24"/>
          <w:highlight w:val="none"/>
          <w:lang w:bidi="ar"/>
        </w:rPr>
        <w:t>封面</w:t>
      </w:r>
      <w:r>
        <w:rPr>
          <w:rFonts w:hint="eastAsia" w:asciiTheme="minorEastAsia" w:hAnsiTheme="minorEastAsia" w:eastAsiaTheme="minorEastAsia" w:cstheme="minorEastAsia"/>
          <w:color w:val="000000"/>
          <w:kern w:val="0"/>
          <w:sz w:val="24"/>
          <w:szCs w:val="24"/>
          <w:lang w:bidi="ar"/>
        </w:rPr>
        <w:t>上标注“正本”、“副本”字样，注明项目、项目名称和供应商名称。</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 xml:space="preserve">供应商应在仔细阅读竞选方案内容的基础上编制针对本项目的响应文件。格式要求见第六部分内容，对于没有格式要求的响应文件由供应商自行编写。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 xml:space="preserve">若正本与副本内容出现差异时，则以正本为准；副本可用正本的复印件。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 xml:space="preserve">响应文件正本和副本应当采取胶装方式装订成册，不得散装或者合页装订。 响应文件的打印和书写应当清楚工整，不得出现字迹潦草、表达不清等可能导致非唯一理解的情形。任何修改、行间插字、涂改或增删，必须由供应商的法定代表人或其授权代表签字或盖个人印鉴。 </w:t>
      </w:r>
    </w:p>
    <w:p>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响应文件正本必须使用不褪色、不变质的墨水书写或打印,并在规定签章处逐一签字和加盖公章，其响应单位加盖公章应为鲜章，签署、盖章和内容应完整、有效，</w:t>
      </w:r>
      <w:r>
        <w:rPr>
          <w:rFonts w:hint="eastAsia" w:asciiTheme="minorEastAsia" w:hAnsiTheme="minorEastAsia" w:eastAsiaTheme="minorEastAsia" w:cstheme="minorEastAsia"/>
          <w:b/>
          <w:bCs/>
          <w:color w:val="000000"/>
          <w:kern w:val="0"/>
          <w:sz w:val="24"/>
          <w:szCs w:val="24"/>
          <w:lang w:bidi="ar"/>
        </w:rPr>
        <w:t>未按要求加盖公章、骑缝章视为无效响应。</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 xml:space="preserve">响应文件应统一使用 A4 幅面纸印制，逐页编目编码以方便评审小组查阅。 </w:t>
      </w:r>
    </w:p>
    <w:p>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kern w:val="0"/>
          <w:sz w:val="24"/>
          <w:szCs w:val="24"/>
          <w:lang w:bidi="ar"/>
        </w:rPr>
        <w:t xml:space="preserve">（五）响应文件的密封和标注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 xml:space="preserve">供应商应将其响应文件用密封袋密封，并在封口处加盖单位公章，若不满足以上要求，将有可能拒收其响应文件。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在密封袋封面上注明项目名称、供应商名称、及“响应文件”字样。</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 xml:space="preserve">如果未按前款规定密封和标记，采购人对响应文件的误投或提前拆封不负责任。对由此造成提前开封的响应文件，采购人将予以拒绝，并退回供应商。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（六）响应文件的递交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1.供应商应在递交响应文件截止时间前将响应文件送达指定地点；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2.超过截止时间送达的或未按要求密封的响应文件将不予接收。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（七）评审 </w:t>
      </w:r>
    </w:p>
    <w:p>
      <w:pPr>
        <w:widowControl/>
        <w:spacing w:line="360" w:lineRule="auto"/>
        <w:ind w:firstLine="420"/>
        <w:jc w:val="left"/>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color w:val="000000"/>
          <w:kern w:val="0"/>
          <w:sz w:val="24"/>
          <w:szCs w:val="24"/>
          <w:lang w:bidi="ar"/>
        </w:rPr>
        <w:t>1.本项目评审方法为：综合评分法。</w:t>
      </w:r>
      <w:r>
        <w:rPr>
          <w:rFonts w:hint="eastAsia" w:asciiTheme="minorEastAsia" w:hAnsiTheme="minorEastAsia" w:eastAsiaTheme="minorEastAsia" w:cstheme="minorEastAsia"/>
          <w:color w:val="000000"/>
          <w:kern w:val="0"/>
          <w:sz w:val="24"/>
          <w:szCs w:val="24"/>
          <w:highlight w:val="none"/>
          <w:lang w:bidi="ar"/>
        </w:rPr>
        <w:t xml:space="preserve">综合评分法是指响应文件满足竞选文件全部资格、技术要求且评分最高的供应商为中选候选人的评审方法；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2.资中县中医医院对未中选原因不作任何解释，且提交的所有响应文件均不退回。 </w:t>
      </w:r>
    </w:p>
    <w:p>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 xml:space="preserve">（八）评定程序 </w:t>
      </w:r>
    </w:p>
    <w:p>
      <w:pPr>
        <w:widowControl/>
        <w:spacing w:line="360" w:lineRule="auto"/>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1. 接收响应文件 </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供应商签到、递交响应文件，并当众接受检查（响应文件的数量、封装、标注等是否规范），没有按照要求进行密封和标识的，采购人有权根据具体情况拒绝接收供应商的响应文件。采购人在监督人员监督的情况下，开封所有响应文件。</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2.评审小组对响应文件进行初步资格审查，初审不合格的按照无效响应文件处理，初审具体内容如下：</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2.1响应文件未按照响应文件编制要求编制；</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2.2响应文件中的资料未加盖供应商单位的公章；</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2.3响应文件中法定代表人、委托代理人未签字；</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2.4报价若高于最高限价；</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ab/>
      </w:r>
      <w:r>
        <w:rPr>
          <w:rFonts w:hint="eastAsia" w:asciiTheme="minorEastAsia" w:hAnsiTheme="minorEastAsia" w:eastAsiaTheme="minorEastAsia" w:cstheme="minorEastAsia"/>
          <w:color w:val="000000"/>
          <w:kern w:val="0"/>
          <w:sz w:val="24"/>
          <w:szCs w:val="24"/>
          <w:lang w:bidi="ar"/>
        </w:rPr>
        <w:t>2.5本竞选文件第三部分要求提供的资格要求证明材料。</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3.第二轮报价</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通过初步审查的供应商，在规定的时间内进行第二轮报价，供应商在未提高响应文件中承诺的产品及其服务质量下，其最后报价不得高于对该项目之前的报价，否则，将视为无效响应，不允许进入综合评分环节；</w:t>
      </w:r>
    </w:p>
    <w:p>
      <w:pPr>
        <w:tabs>
          <w:tab w:val="left" w:pos="1134"/>
        </w:tabs>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4.针对通过初步审查的供应商，评审小组按照第五部分规定的评审办法综合进行打分，并计算综合得分，评审小组根据综合得分情况，由高到低进行排序，</w:t>
      </w:r>
      <w:r>
        <w:rPr>
          <w:rFonts w:hint="eastAsia" w:asciiTheme="minorEastAsia" w:hAnsiTheme="minorEastAsia" w:eastAsiaTheme="minorEastAsia" w:cstheme="minorEastAsia"/>
          <w:color w:val="FF0000"/>
          <w:kern w:val="0"/>
          <w:sz w:val="24"/>
          <w:szCs w:val="24"/>
          <w:highlight w:val="none"/>
          <w:lang w:bidi="ar"/>
        </w:rPr>
        <w:t>评分最高的供应商为中选候选人</w:t>
      </w:r>
      <w:r>
        <w:rPr>
          <w:rFonts w:hint="eastAsia" w:asciiTheme="minorEastAsia" w:hAnsiTheme="minorEastAsia" w:eastAsiaTheme="minorEastAsia" w:cstheme="minorEastAsia"/>
          <w:color w:val="000000"/>
          <w:kern w:val="0"/>
          <w:sz w:val="24"/>
          <w:szCs w:val="24"/>
          <w:lang w:bidi="ar"/>
        </w:rPr>
        <w:t>。综合得分相同的，按报价由低到高顺序排列。得分且报价相同的，按服务方案得分高低顺序排列。得分、报价和服务方案得分均相同的，由采购人自行确定；</w:t>
      </w:r>
    </w:p>
    <w:p>
      <w:pPr>
        <w:pStyle w:val="2"/>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bidi="ar"/>
        </w:rPr>
      </w:pPr>
      <w:r>
        <w:rPr>
          <w:rFonts w:hint="eastAsia" w:asciiTheme="minorEastAsia" w:hAnsiTheme="minorEastAsia" w:eastAsiaTheme="minorEastAsia" w:cstheme="minorEastAsia"/>
          <w:color w:val="000000"/>
          <w:kern w:val="0"/>
          <w:sz w:val="24"/>
          <w:szCs w:val="24"/>
          <w:lang w:bidi="ar"/>
        </w:rPr>
        <w:t>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kern w:val="0"/>
          <w:sz w:val="24"/>
          <w:szCs w:val="24"/>
          <w:highlight w:val="none"/>
          <w:lang w:bidi="ar"/>
        </w:rPr>
        <w:t>在采购过程中符合要求的供应商或者报价未超过采购预算的供应商不足3家的，该项目应</w:t>
      </w:r>
      <w:r>
        <w:rPr>
          <w:rFonts w:hint="eastAsia" w:asciiTheme="minorEastAsia" w:hAnsiTheme="minorEastAsia" w:eastAsiaTheme="minorEastAsia" w:cstheme="minorEastAsia"/>
          <w:color w:val="FF0000"/>
          <w:kern w:val="0"/>
          <w:sz w:val="24"/>
          <w:szCs w:val="24"/>
          <w:highlight w:val="none"/>
          <w:lang w:eastAsia="zh-Hans" w:bidi="ar"/>
        </w:rPr>
        <w:t>再进行第二次公告采购</w:t>
      </w:r>
      <w:r>
        <w:rPr>
          <w:rFonts w:hint="eastAsia" w:asciiTheme="minorEastAsia" w:hAnsiTheme="minorEastAsia" w:eastAsiaTheme="minorEastAsia" w:cstheme="minorEastAsia"/>
          <w:color w:val="FF0000"/>
          <w:kern w:val="0"/>
          <w:sz w:val="24"/>
          <w:szCs w:val="24"/>
          <w:highlight w:val="none"/>
          <w:lang w:bidi="ar"/>
        </w:rPr>
        <w:t>；</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6.资中县中医医院将向中选供应商发出中选通知书，中选供应商在中选公告发出后3日内，按照本竞选文件附件合同拟定合同并传至的邮箱：</w:t>
      </w:r>
      <w:r>
        <w:rPr>
          <w:rStyle w:val="11"/>
          <w:rFonts w:hint="eastAsia" w:asciiTheme="minorEastAsia" w:hAnsiTheme="minorEastAsia" w:eastAsiaTheme="minorEastAsia" w:cstheme="minorEastAsia"/>
          <w:sz w:val="24"/>
          <w:szCs w:val="24"/>
          <w:highlight w:val="none"/>
        </w:rPr>
        <w:t>ld200919@.comqq</w:t>
      </w:r>
      <w:r>
        <w:rPr>
          <w:rFonts w:hint="eastAsia" w:asciiTheme="minorEastAsia" w:hAnsiTheme="minorEastAsia" w:eastAsiaTheme="minorEastAsia" w:cstheme="minorEastAsia"/>
          <w:color w:val="000000"/>
          <w:kern w:val="0"/>
          <w:sz w:val="24"/>
          <w:szCs w:val="24"/>
          <w:lang w:bidi="ar"/>
        </w:rPr>
        <w:t xml:space="preserve">。格式为：“中选供应商名称+项目名称合同”； </w:t>
      </w:r>
    </w:p>
    <w:p>
      <w:pPr>
        <w:widowControl/>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lang w:bidi="ar"/>
        </w:rPr>
        <w:t>7.供应商应当书面澄清、说明或者更正</w:t>
      </w:r>
      <w:r>
        <w:rPr>
          <w:rFonts w:hint="eastAsia" w:asciiTheme="minorEastAsia" w:hAnsiTheme="minorEastAsia" w:eastAsiaTheme="minorEastAsia" w:cstheme="minorEastAsia"/>
          <w:color w:val="000000"/>
          <w:kern w:val="0"/>
          <w:sz w:val="24"/>
          <w:szCs w:val="24"/>
          <w:lang w:eastAsia="zh-CN" w:bidi="ar"/>
        </w:rPr>
        <w:t>：</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在评审过程中，供应商响应文件实质性符合竞选文件要求的前提下，评审小组对响应文件中含义不明确、同类问题表述不一致或者有明显文字和计算错误的内容，应当以书面形式要求供应商作出必要的书面澄清、说明或者更正，并给予供应商必要的反馈时间。 </w:t>
      </w:r>
    </w:p>
    <w:p>
      <w:pPr>
        <w:widowControl/>
        <w:spacing w:line="360" w:lineRule="auto"/>
        <w:jc w:val="left"/>
        <w:rPr>
          <w:rFonts w:hint="eastAsia" w:asciiTheme="minorEastAsia" w:hAnsiTheme="minorEastAsia" w:eastAsiaTheme="minorEastAsia" w:cstheme="minorEastAsia"/>
          <w:sz w:val="24"/>
          <w:szCs w:val="24"/>
        </w:rPr>
        <w:sectPr>
          <w:pgSz w:w="11906" w:h="16838"/>
          <w:pgMar w:top="1440" w:right="1803" w:bottom="1440" w:left="1803" w:header="0" w:footer="567" w:gutter="0"/>
          <w:pgNumType w:start="1"/>
          <w:cols w:space="720" w:num="1"/>
        </w:sectPr>
      </w:pPr>
    </w:p>
    <w:p>
      <w:pPr>
        <w:numPr>
          <w:ilvl w:val="0"/>
          <w:numId w:val="1"/>
        </w:numPr>
        <w:spacing w:line="360" w:lineRule="auto"/>
        <w:jc w:val="center"/>
        <w:outlineLvl w:val="0"/>
        <w:rPr>
          <w:rFonts w:hint="eastAsia" w:asciiTheme="minorEastAsia" w:hAnsiTheme="minorEastAsia" w:eastAsiaTheme="minorEastAsia" w:cstheme="minorEastAsia"/>
          <w:b/>
          <w:bCs/>
          <w:sz w:val="24"/>
          <w:szCs w:val="24"/>
        </w:rPr>
      </w:pPr>
      <w:bookmarkStart w:id="2" w:name="_Toc11090"/>
      <w:r>
        <w:rPr>
          <w:rFonts w:hint="eastAsia" w:asciiTheme="minorEastAsia" w:hAnsiTheme="minorEastAsia" w:eastAsiaTheme="minorEastAsia" w:cstheme="minorEastAsia"/>
          <w:b/>
          <w:bCs/>
          <w:sz w:val="24"/>
          <w:szCs w:val="24"/>
        </w:rPr>
        <w:t>资格要求证明材料</w:t>
      </w:r>
      <w:bookmarkEnd w:id="2"/>
    </w:p>
    <w:p>
      <w:pPr>
        <w:numPr>
          <w:ilvl w:val="0"/>
          <w:numId w:val="4"/>
        </w:numPr>
        <w:tabs>
          <w:tab w:val="left" w:pos="1134"/>
        </w:tabs>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供应商参加竞选应当具备的资格条件</w:t>
      </w:r>
      <w:r>
        <w:rPr>
          <w:rFonts w:hint="eastAsia" w:asciiTheme="minorEastAsia" w:hAnsiTheme="minorEastAsia" w:eastAsiaTheme="minorEastAsia" w:cstheme="minorEastAsia"/>
          <w:sz w:val="24"/>
          <w:szCs w:val="24"/>
        </w:rPr>
        <w:t>：</w:t>
      </w:r>
    </w:p>
    <w:p>
      <w:pPr>
        <w:tabs>
          <w:tab w:val="left" w:pos="1134"/>
        </w:tabs>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（一）在中华人民共和国境内注册，具有独立法人资格；</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（二）具有良好的商业信誉和健全的财务会计制度；</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（三）具备履行合同所必需的设备和专业技术能力；</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（四）参加采购活动前三年内，在经营活动中没有重大违法记录；</w:t>
      </w:r>
    </w:p>
    <w:p>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（五）本项目不接受联合体</w:t>
      </w:r>
      <w:r>
        <w:rPr>
          <w:rFonts w:hint="eastAsia" w:asciiTheme="minorEastAsia" w:hAnsiTheme="minorEastAsia" w:eastAsiaTheme="minorEastAsia" w:cstheme="minorEastAsia"/>
          <w:b/>
          <w:bCs/>
          <w:sz w:val="24"/>
          <w:szCs w:val="24"/>
        </w:rPr>
        <w:t>竞选；</w:t>
      </w:r>
    </w:p>
    <w:p>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（六）本项目规定的其他要求：</w:t>
      </w:r>
    </w:p>
    <w:p>
      <w:pPr>
        <w:numPr>
          <w:ilvl w:val="0"/>
          <w:numId w:val="5"/>
        </w:numPr>
        <w:tabs>
          <w:tab w:val="left" w:pos="1134"/>
        </w:tabs>
        <w:spacing w:line="360" w:lineRule="auto"/>
        <w:ind w:left="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产品所涉及逐级授权经销商和厂家的企业法人营业执照；</w:t>
      </w:r>
    </w:p>
    <w:p>
      <w:pPr>
        <w:numPr>
          <w:ilvl w:val="0"/>
          <w:numId w:val="5"/>
        </w:numPr>
        <w:tabs>
          <w:tab w:val="left" w:pos="1134"/>
        </w:tabs>
        <w:spacing w:line="360" w:lineRule="auto"/>
        <w:ind w:left="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产品所涉及逐级授权经销商的医疗器械生产（经营）许可证或生产（经营）企业备案表：</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一类医疗器械：厂家第一类医疗器械生产备案凭证、第一类医疗器械备案凭证、第一类医疗器械备案信息表；</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二类医疗器械：厂家医疗器械生产许可证，所涉及经销商第二类医疗器械经营备案凭证，中华人民共和国医疗器械注册证；</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三类医疗器械：厂家医疗器械生产许可证，所涉及经销商医疗器械经营许可证，中华人民共和国医疗器械注册证；</w:t>
      </w:r>
    </w:p>
    <w:p>
      <w:pPr>
        <w:tabs>
          <w:tab w:val="left" w:pos="1134"/>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参选的医疗器械须在提供的第二类医疗器械经营备案凭证、医疗器械经营许可证的经营范围中；</w:t>
      </w:r>
    </w:p>
    <w:p>
      <w:pPr>
        <w:numPr>
          <w:ilvl w:val="0"/>
          <w:numId w:val="5"/>
        </w:numPr>
        <w:tabs>
          <w:tab w:val="left" w:pos="1134"/>
        </w:tabs>
        <w:spacing w:line="360" w:lineRule="auto"/>
        <w:ind w:left="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委托授权书（逐级）；</w:t>
      </w:r>
    </w:p>
    <w:p>
      <w:pPr>
        <w:numPr>
          <w:ilvl w:val="0"/>
          <w:numId w:val="5"/>
        </w:numPr>
        <w:tabs>
          <w:tab w:val="left" w:pos="1134"/>
        </w:tabs>
        <w:spacing w:line="360" w:lineRule="auto"/>
        <w:ind w:left="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法定代表人授权委托书和身份证复印件；</w:t>
      </w:r>
    </w:p>
    <w:p>
      <w:pPr>
        <w:numPr>
          <w:ilvl w:val="0"/>
          <w:numId w:val="5"/>
        </w:numPr>
        <w:tabs>
          <w:tab w:val="left" w:pos="1134"/>
        </w:tabs>
        <w:spacing w:line="360" w:lineRule="auto"/>
        <w:ind w:left="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符合国家最新《医疗器械分类目录》要求注册的医疗器械产品注册证或备案凭证；</w:t>
      </w:r>
    </w:p>
    <w:p>
      <w:pPr>
        <w:tabs>
          <w:tab w:val="left" w:pos="1134"/>
        </w:tabs>
        <w:spacing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6.响应文件中提供的文件、证照须真实、有效，如发现响应文件中存在造假行为，则视为无效响应。</w:t>
      </w:r>
    </w:p>
    <w:p>
      <w:pPr>
        <w:spacing w:line="360" w:lineRule="auto"/>
        <w:jc w:val="center"/>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sectPr>
          <w:pgSz w:w="11906" w:h="16838"/>
          <w:pgMar w:top="1440" w:right="1803" w:bottom="1440" w:left="1803" w:header="0" w:footer="567" w:gutter="0"/>
          <w:cols w:space="720" w:num="1"/>
        </w:sectPr>
      </w:pPr>
    </w:p>
    <w:p>
      <w:pPr>
        <w:numPr>
          <w:ilvl w:val="0"/>
          <w:numId w:val="1"/>
        </w:numPr>
        <w:spacing w:line="360" w:lineRule="auto"/>
        <w:jc w:val="center"/>
        <w:outlineLvl w:val="0"/>
        <w:rPr>
          <w:rFonts w:hint="eastAsia" w:asciiTheme="minorEastAsia" w:hAnsiTheme="minorEastAsia" w:eastAsiaTheme="minorEastAsia" w:cstheme="minorEastAsia"/>
          <w:b/>
          <w:bCs/>
          <w:sz w:val="24"/>
          <w:szCs w:val="24"/>
        </w:rPr>
      </w:pPr>
      <w:bookmarkStart w:id="3" w:name="_Toc27566"/>
      <w:bookmarkStart w:id="4" w:name="_Toc16114"/>
      <w:r>
        <w:rPr>
          <w:rFonts w:hint="eastAsia" w:asciiTheme="minorEastAsia" w:hAnsiTheme="minorEastAsia" w:eastAsiaTheme="minorEastAsia" w:cstheme="minorEastAsia"/>
          <w:b/>
          <w:bCs/>
          <w:sz w:val="24"/>
          <w:szCs w:val="24"/>
        </w:rPr>
        <w:t>采购项目技术、服务要求及其他商务要求</w:t>
      </w:r>
      <w:bookmarkEnd w:id="3"/>
      <w:bookmarkEnd w:id="4"/>
    </w:p>
    <w:p>
      <w:pPr>
        <w:numPr>
          <w:ilvl w:val="0"/>
          <w:numId w:val="6"/>
        </w:num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技术要求</w:t>
      </w:r>
    </w:p>
    <w:p>
      <w:pPr>
        <w:numPr>
          <w:ilvl w:val="0"/>
          <w:numId w:val="0"/>
        </w:numPr>
        <w:spacing w:line="360" w:lineRule="auto"/>
        <w:ind w:leftChars="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01包 </w:t>
      </w:r>
    </w:p>
    <w:tbl>
      <w:tblPr>
        <w:tblStyle w:val="8"/>
        <w:tblW w:w="4998" w:type="pct"/>
        <w:jc w:val="center"/>
        <w:shd w:val="clear" w:color="auto" w:fill="auto"/>
        <w:tblLayout w:type="autofit"/>
        <w:tblCellMar>
          <w:top w:w="0" w:type="dxa"/>
          <w:left w:w="0" w:type="dxa"/>
          <w:bottom w:w="0" w:type="dxa"/>
          <w:right w:w="0" w:type="dxa"/>
        </w:tblCellMar>
      </w:tblPr>
      <w:tblGrid>
        <w:gridCol w:w="555"/>
        <w:gridCol w:w="1531"/>
        <w:gridCol w:w="6241"/>
      </w:tblGrid>
      <w:tr>
        <w:tblPrEx>
          <w:shd w:val="clear" w:color="auto" w:fill="auto"/>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产品名称</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技术规格要求</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鼻异物钳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医用不锈钢材质，长弯 下弯115°</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鼻腔组织钳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医用不锈钢材质，45°105mm尖头</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鼻腔咬骨钳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医用不锈钢材质，反咬</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鼻咬切钳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医用不锈钢材质，0° 105mm推杆式</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鼻咬切钳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医用不锈钢材质，30° 105mm推杆式</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鼻剥离器</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医用不锈钢材质，双头，一头钩突刀</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喉镜</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医用不锈钢材质，小</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支撑架</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医用不锈钢材质，350mm</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显微喉钳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医用不锈钢材质，直φ2*230mm</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显微喉钳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医用不锈钢材质，30°φ2*230mm</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显微喉钳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医用不锈钢材质，三角头45°230mm</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鼻剪</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医用不锈钢材质，下</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13</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(腹腔镜用)粗齿顿头分离钳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 外径：φ5（5x330mm）配合缝合针使用，用于手术缝合操作</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钛夹钳</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 外径：φ10（10x330mm）配合缝合针使用，用于手术缝合操作</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剥离钳（弯）</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  外径：φ5 （5x330mm）配合缝合针使用，用于手术缝合操作</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抓取钳（无损伤）</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  外径：φ5（5x330mm）配合缝合针使用，用于手术缝合操作</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17</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持针钳（O形）</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 外径：φ5（5x330mm）配合缝合针使用，用于手术缝合操作</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18</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电钩</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 外径：φ5（5x330mm）硬度：≥411HV0.2，表面粗糙度Ra:≤0.8μm，（正常工作温度）（ac,dc）:＜0.001mA，（潮湿预处理后）（ac,dc）:＜0.05mA，利用高频电流凝血用</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腹腔镜用导光束</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1800mm</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腹水穿刺器</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医用不锈钢材质（10x110mm）硬度：330HV0.2～420HV0.2，有光亮应＜0.4μm；无光亮应＜0.8μm；抛光不到的部位应＜6.3μm。用于穿透体壁建立手术器械进出通道</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21</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腹水穿刺器</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医用不锈钢材质（5x110mm）硬度：330HV0.2～420HV0.2，有光亮应＜0.4μm；无光亮应＜0.8μm；抛光不到的部位应＜6.3μm。用于穿透体壁建立手术器械进出通道</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22</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转换器</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10转5，表面粗糙度Ra≤0.80μm。用于配合三通冲洗器用</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23</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气腹针</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外径： φ2（2x120mm）硬度：320HV0.2～535HV0.2。用于建立气腹</w:t>
            </w:r>
          </w:p>
        </w:tc>
      </w:tr>
      <w:tr>
        <w:tblPrEx>
          <w:tblCellMar>
            <w:top w:w="0" w:type="dxa"/>
            <w:left w:w="0" w:type="dxa"/>
            <w:bottom w:w="0" w:type="dxa"/>
            <w:right w:w="0" w:type="dxa"/>
          </w:tblCellMar>
        </w:tblPrEx>
        <w:trPr>
          <w:trHeight w:val="520" w:hRule="atLeast"/>
          <w:jc w:val="center"/>
        </w:trPr>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弯剪</w:t>
            </w:r>
          </w:p>
        </w:tc>
        <w:tc>
          <w:tcPr>
            <w:tcW w:w="3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医用不锈钢材质 外径：φ5（5x330mm）硬度：320HV0.2～535HV0.2。表面粗糙度Ra≤0.80μm。用于手术中剪切组织</w:t>
            </w:r>
          </w:p>
        </w:tc>
      </w:tr>
    </w:tbl>
    <w:p>
      <w:pPr>
        <w:numPr>
          <w:ilvl w:val="0"/>
          <w:numId w:val="0"/>
        </w:numPr>
        <w:spacing w:line="360" w:lineRule="auto"/>
        <w:ind w:leftChars="0"/>
        <w:jc w:val="left"/>
        <w:rPr>
          <w:rFonts w:hint="eastAsia" w:asciiTheme="minorEastAsia" w:hAnsiTheme="minorEastAsia" w:eastAsiaTheme="minorEastAsia" w:cstheme="minorEastAsia"/>
          <w:b/>
          <w:bCs/>
          <w:sz w:val="24"/>
          <w:szCs w:val="24"/>
          <w:lang w:val="en-US" w:eastAsia="zh-CN"/>
        </w:rPr>
      </w:pPr>
    </w:p>
    <w:p>
      <w:pPr>
        <w:numPr>
          <w:ilvl w:val="0"/>
          <w:numId w:val="0"/>
        </w:numPr>
        <w:spacing w:line="360" w:lineRule="auto"/>
        <w:ind w:leftChars="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02包 </w:t>
      </w:r>
    </w:p>
    <w:tbl>
      <w:tblPr>
        <w:tblStyle w:val="8"/>
        <w:tblW w:w="4998" w:type="pct"/>
        <w:jc w:val="center"/>
        <w:shd w:val="clear" w:color="auto" w:fill="auto"/>
        <w:tblLayout w:type="autofit"/>
        <w:tblCellMar>
          <w:top w:w="0" w:type="dxa"/>
          <w:left w:w="0" w:type="dxa"/>
          <w:bottom w:w="0" w:type="dxa"/>
          <w:right w:w="0" w:type="dxa"/>
        </w:tblCellMar>
      </w:tblPr>
      <w:tblGrid>
        <w:gridCol w:w="588"/>
        <w:gridCol w:w="1291"/>
        <w:gridCol w:w="6448"/>
      </w:tblGrid>
      <w:tr>
        <w:tblPrEx>
          <w:shd w:val="clear" w:color="auto" w:fill="auto"/>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产品名称</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技术规格要求</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精细手术剪</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医用不锈钢304    长度125mm，弯尖，解剖型，</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眼科镊</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医用不锈钢304    长度100mm，直无钩，有齿，</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手术剪</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医用不锈钢304    长度125mm，直尖，</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手术剪</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医用不锈钢304     长度125mm，弯尖，</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持针钳</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医用不锈钢304     长度140mm，直，粗针，</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组织镊</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医用不锈钢304    长度125mm，1×2钩，</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医用镊</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医用不锈钢304     长度125mm，直，</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蛇形拉钩</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A.软轴牵开器1条：</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1、300,带锁紧器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2、材料：医用不锈钢</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3、表面处理工艺：亚光</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4、软轴牵开器各活结均匀一致，弯曲时活结之间滑动顺畅，手感良好，无卡死显现。</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5、软轴牵开器头端可牢固地夹住各种脑压板，无松动和摆动现象。</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6、软轴牵开器可与头架直接固定使用，无需通过头架转接器再转接使用。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B.软轴牵开器1支：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1、450×φ9.5（有效长度450-460mm，软轴体直径9.5mm）</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2、形式：快速锁紧型</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3、材料：医用不锈钢</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4、表面处理工艺：亚光</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5、软轴牵开器各活结均匀一致，弯曲时活结之间滑动顺畅，手感良好，无卡死显现。</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6、左端板架组件固定块和活动块通过螺纹可牢固地夹住各种脑压板，无松动和摆动现象。</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7、右端板架插头可顺利插入单、双臂固定夹，通过转动锁紧轮实现快速锁紧。</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C.转接器1把：</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1、材料：医用不锈钢</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2、表面采用亚光处理工艺，手术时不反光。</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3、该头架转接器用于连接头架和软轴牵开器，也可用于连接头架与J形臂。</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4、头架转接器转接夹具上的锁紧块用于夹持头架或其他固定装置，其可夹持零件的厚度不超过38mm。</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D.头架J形臂1把：</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1、材料：医用不锈钢</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2、表面采用亚光处理工艺，手术时不反光。</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3、该转接器主要用于连接头架和转轴牵开器。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4、该转接器可同时连接2条软轴牵开器，且与软轴牵开器固定位置的角度根据实际情况进行调节。</w:t>
            </w:r>
          </w:p>
          <w:p>
            <w:pPr>
              <w:pStyle w:val="3"/>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5、该转接器可用于连接软轴牵开器，也可用于连接蛇牌等进口软轴牵开器</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框架拉钩(腹部手术牵开器)</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固定座组件：采用20Cr13和12Cr8Ni9医用不锈钢，带有3个锁紧手柄，竖杆锁紧孔直径18mm，表面亚光无镀层处理，夹持床樑厚度最大12mm，配置数量2套。</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支架组件：直径φ16mm，杆中心距640mm，夹角120°，挂架共有16个立柱连接和支撑，可灵活挂置各种拉钩，采用20Cr13和12Cr8Ni9医用不锈钢，亚光无镀层处理，配置数量1套。</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拉钩：采用20Cr13医用不锈钢，带有7个挂钩，亚光无镀层处理，43×45mm（宽×深），配置数量2件。</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拉钩：采用20Cr13医用不锈钢，带有7个挂钩，亚光无镀层处理，140×95mm（宽×深），配置数量1件。</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ind w:left="0" w:leftChars="0" w:firstLine="0" w:firstLineChars="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拉钩：采用20Cr13医用不锈钢，带有7个挂钩，亚光无镀层处理，95×95mm（宽×深），配置数量1件。</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6、拉钩：采用20Cr13医用不锈钢，带有7个挂钩，亚光无镀层处理，50×95mm（宽×深），配置数量1件。</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半圆形垫体位垫</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凝胶材质，50*15*10cm</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俯卧位头垫体位垫</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凝胶材质，23*20*11cm</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开放式头圈</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凝胶材质，21*7*5cm</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半圆形体位垫</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高弹棉材质，50*15*10cm</w:t>
            </w:r>
          </w:p>
        </w:tc>
      </w:tr>
      <w:tr>
        <w:tblPrEx>
          <w:tblCellMar>
            <w:top w:w="0" w:type="dxa"/>
            <w:left w:w="0" w:type="dxa"/>
            <w:bottom w:w="0" w:type="dxa"/>
            <w:right w:w="0" w:type="dxa"/>
          </w:tblCellMar>
        </w:tblPrEx>
        <w:trPr>
          <w:trHeight w:val="52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侧卧位垫</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高弹棉    72*48*13cm</w:t>
            </w:r>
          </w:p>
        </w:tc>
      </w:tr>
      <w:tr>
        <w:tblPrEx>
          <w:tblCellMar>
            <w:top w:w="0" w:type="dxa"/>
            <w:left w:w="0" w:type="dxa"/>
            <w:bottom w:w="0" w:type="dxa"/>
            <w:right w:w="0" w:type="dxa"/>
          </w:tblCellMar>
        </w:tblPrEx>
        <w:trPr>
          <w:trHeight w:val="520" w:hRule="atLeast"/>
          <w:jc w:val="center"/>
        </w:trPr>
        <w:tc>
          <w:tcPr>
            <w:tcW w:w="353"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775"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未灭菌内热针具</w:t>
            </w:r>
          </w:p>
        </w:tc>
        <w:tc>
          <w:tcPr>
            <w:tcW w:w="38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0.7*80mm100颗,1.1*100mm100颗,与佳科KF型内热式针灸治疗仪配套使用</w:t>
            </w:r>
          </w:p>
        </w:tc>
      </w:tr>
    </w:tbl>
    <w:p>
      <w:pPr>
        <w:pStyle w:val="3"/>
        <w:rPr>
          <w:rFonts w:hint="eastAsia"/>
        </w:rPr>
      </w:pPr>
    </w:p>
    <w:p>
      <w:pPr>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商务要求</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1.交货期为合同签订后 60 天内，具体交货时间可由双方在合同中约定，“交货时间”指所有货物运抵现场安装调试完毕后交付用户验收的日期；</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2.交货地点：资中县中医医院或采购合同中约定的指定地点；</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3.免费送货上门、安装、调试，并试运行；</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color w:val="FF0000"/>
          <w:sz w:val="24"/>
          <w:szCs w:val="24"/>
          <w:highlight w:val="none"/>
        </w:rPr>
        <w:t>合同签订后三年，由中选供应商确保每年面对临床用户提供不少于两次使用及技术培训，面对医院医学工程师提供不少于两次的设备技术、保养、维修培训</w:t>
      </w:r>
      <w:r>
        <w:rPr>
          <w:rFonts w:hint="eastAsia" w:asciiTheme="minorEastAsia" w:hAnsiTheme="minorEastAsia" w:eastAsiaTheme="minorEastAsia" w:cstheme="minorEastAsia"/>
          <w:color w:val="FF0000"/>
          <w:sz w:val="24"/>
          <w:szCs w:val="24"/>
          <w:highlight w:val="none"/>
          <w:lang w:eastAsia="zh-CN"/>
        </w:rPr>
        <w:t>（向设备科提供培训材料）</w:t>
      </w:r>
      <w:r>
        <w:rPr>
          <w:rFonts w:hint="eastAsia" w:asciiTheme="minorEastAsia" w:hAnsiTheme="minorEastAsia" w:eastAsiaTheme="minorEastAsia" w:cstheme="minorEastAsia"/>
          <w:color w:val="FF0000"/>
          <w:sz w:val="24"/>
          <w:szCs w:val="24"/>
          <w:highlight w:val="none"/>
        </w:rPr>
        <w:t>；</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5.质保期为不低于验收合格后2年（含整机所有部件，</w:t>
      </w:r>
      <w:r>
        <w:rPr>
          <w:rFonts w:hint="eastAsia" w:asciiTheme="minorEastAsia" w:hAnsiTheme="minorEastAsia" w:eastAsiaTheme="minorEastAsia" w:cstheme="minorEastAsia"/>
          <w:sz w:val="24"/>
          <w:szCs w:val="24"/>
          <w:lang w:eastAsia="zh-Hans"/>
        </w:rPr>
        <w:t>但</w:t>
      </w:r>
      <w:r>
        <w:rPr>
          <w:rFonts w:hint="eastAsia" w:asciiTheme="minorEastAsia" w:hAnsiTheme="minorEastAsia" w:eastAsiaTheme="minorEastAsia" w:cstheme="minorEastAsia"/>
          <w:sz w:val="24"/>
          <w:szCs w:val="24"/>
        </w:rPr>
        <w:t>耗材及易损件除外），并提供终身维护；</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质保期内出现质量问题，中选供应商在接到通知后应在不超过24小时内响应并提供电话技术支持，电话技术支持未能使设备恢复正常运转，维修人员应在不超过48小时内响应到场，并在随后不超过48小时内完成维修或者更换，并承担修理调换的费用；</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7.参选供应商需提供售后服务承诺函；</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8.中选供应商须指派专人负责与采购人联系售后服务事；</w:t>
      </w:r>
    </w:p>
    <w:p>
      <w:pPr>
        <w:pStyle w:val="2"/>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结算时间和结算方式：医疗设备安装调试完毕并验收合格之日起，甲方凭验收报告在三个月内向乙方支付合同价款50%；安装验收合格之日起3个月后，甲方在30日内支付合同价款的40%；第一次付款前，乙方必须向甲方开据正规销售发票；安装验收合格一年后，甲方在30日内支付合同价款的5%，质保期结束后，30日内支付合同价款的5%（若质保期为1年，则质保期结束后，30日内支付合同价款的10%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sectPr>
          <w:pgSz w:w="11906" w:h="16838"/>
          <w:pgMar w:top="1440" w:right="1803" w:bottom="1440" w:left="1803" w:header="0" w:footer="567" w:gutter="0"/>
          <w:cols w:space="720" w:num="1"/>
        </w:sectPr>
      </w:pPr>
    </w:p>
    <w:p>
      <w:pPr>
        <w:numPr>
          <w:ilvl w:val="0"/>
          <w:numId w:val="1"/>
        </w:numPr>
        <w:spacing w:line="360" w:lineRule="auto"/>
        <w:jc w:val="center"/>
        <w:outlineLvl w:val="0"/>
        <w:rPr>
          <w:rFonts w:hint="eastAsia" w:asciiTheme="minorEastAsia" w:hAnsiTheme="minorEastAsia" w:eastAsiaTheme="minorEastAsia" w:cstheme="minorEastAsia"/>
          <w:b/>
          <w:bCs/>
          <w:sz w:val="28"/>
          <w:szCs w:val="28"/>
        </w:rPr>
      </w:pPr>
      <w:bookmarkStart w:id="5" w:name="_Toc4221"/>
      <w:r>
        <w:rPr>
          <w:rFonts w:hint="eastAsia" w:asciiTheme="minorEastAsia" w:hAnsiTheme="minorEastAsia" w:eastAsiaTheme="minorEastAsia" w:cstheme="minorEastAsia"/>
          <w:b/>
          <w:bCs/>
          <w:sz w:val="28"/>
          <w:szCs w:val="28"/>
        </w:rPr>
        <w:t>评分标准</w:t>
      </w:r>
      <w:bookmarkEnd w:id="5"/>
    </w:p>
    <w:p>
      <w:pPr>
        <w:numPr>
          <w:ilvl w:val="0"/>
          <w:numId w:val="0"/>
        </w:numPr>
        <w:spacing w:line="360" w:lineRule="auto"/>
        <w:ind w:leftChars="0"/>
        <w:jc w:val="both"/>
        <w:outlineLvl w:val="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01包</w:t>
      </w:r>
    </w:p>
    <w:tbl>
      <w:tblPr>
        <w:tblStyle w:val="8"/>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99"/>
        <w:gridCol w:w="792"/>
        <w:gridCol w:w="43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19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评分因素及权重</w:t>
            </w:r>
          </w:p>
        </w:tc>
        <w:tc>
          <w:tcPr>
            <w:tcW w:w="79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c>
          <w:tcPr>
            <w:tcW w:w="4310" w:type="dxa"/>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c>
          <w:tcPr>
            <w:tcW w:w="1984" w:type="dxa"/>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w:t>
            </w:r>
          </w:p>
        </w:tc>
        <w:tc>
          <w:tcPr>
            <w:tcW w:w="792" w:type="dxa"/>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分</w:t>
            </w:r>
          </w:p>
        </w:tc>
        <w:tc>
          <w:tcPr>
            <w:tcW w:w="4310"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以本次有效的最低报价为基准价，报价得分=（基准价/最后报价）*4</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*100%</w:t>
            </w:r>
          </w:p>
        </w:tc>
        <w:tc>
          <w:tcPr>
            <w:tcW w:w="1984" w:type="dxa"/>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9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技术指标和配置</w:t>
            </w:r>
            <w:r>
              <w:rPr>
                <w:rFonts w:hint="eastAsia" w:asciiTheme="minorEastAsia" w:hAnsiTheme="minorEastAsia" w:eastAsiaTheme="minorEastAsia" w:cstheme="minorEastAsia"/>
                <w:kern w:val="0"/>
                <w:sz w:val="24"/>
                <w:szCs w:val="24"/>
                <w:lang w:val="en-US" w:eastAsia="zh-CN"/>
              </w:rPr>
              <w:t>36</w:t>
            </w:r>
            <w:r>
              <w:rPr>
                <w:rFonts w:hint="eastAsia" w:asciiTheme="minorEastAsia" w:hAnsiTheme="minorEastAsia" w:eastAsiaTheme="minorEastAsia" w:cstheme="minorEastAsia"/>
                <w:kern w:val="0"/>
                <w:sz w:val="24"/>
                <w:szCs w:val="24"/>
              </w:rPr>
              <w:t>%</w:t>
            </w:r>
          </w:p>
        </w:tc>
        <w:tc>
          <w:tcPr>
            <w:tcW w:w="792" w:type="dxa"/>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分</w:t>
            </w:r>
          </w:p>
        </w:tc>
        <w:tc>
          <w:tcPr>
            <w:tcW w:w="4310"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完全符合文件技术要求没有负偏离得</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分；参数一项不满足的扣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.5分，扣完为止。</w:t>
            </w:r>
          </w:p>
          <w:p>
            <w:pPr>
              <w:pStyle w:val="2"/>
              <w:rPr>
                <w:rFonts w:hint="eastAsia" w:asciiTheme="minorEastAsia" w:hAnsiTheme="minorEastAsia" w:eastAsiaTheme="minorEastAsia" w:cstheme="minorEastAsia"/>
                <w:sz w:val="24"/>
                <w:szCs w:val="24"/>
                <w:lang w:val="en-US"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参数须提供生产厂家证明文件或第三方机构出具的证明资料作为支撑（参数内有具体要求以参数内要求为准）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99"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售后服务18%（技术评审）</w:t>
            </w:r>
          </w:p>
        </w:tc>
        <w:tc>
          <w:tcPr>
            <w:tcW w:w="792"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18分</w:t>
            </w:r>
          </w:p>
        </w:tc>
        <w:tc>
          <w:tcPr>
            <w:tcW w:w="4310"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供应商提供针对本项目的售后服务方案，内容至少包括①售后服务保障措施（质保期、</w:t>
            </w:r>
            <w:r>
              <w:rPr>
                <w:rFonts w:hint="eastAsia" w:asciiTheme="minorEastAsia" w:hAnsiTheme="minorEastAsia" w:eastAsiaTheme="minorEastAsia" w:cstheme="minorEastAsia"/>
                <w:sz w:val="24"/>
                <w:szCs w:val="24"/>
              </w:rPr>
              <w:t>产品质量问题无条件退货等</w:t>
            </w:r>
            <w:r>
              <w:rPr>
                <w:rFonts w:hint="eastAsia" w:asciiTheme="minorEastAsia" w:hAnsiTheme="minorEastAsia" w:eastAsiaTheme="minorEastAsia" w:cstheme="minorEastAsia"/>
                <w:color w:val="000000"/>
                <w:sz w:val="24"/>
                <w:szCs w:val="24"/>
                <w:lang w:bidi="ar"/>
              </w:rPr>
              <w:t>）；②响应时间；③售后服务标准及要求；④现场服务支持能力⑤提供各环节相互协调和控制措施（符合本项目实际情况且有利于项目实施）；</w:t>
            </w:r>
            <w:r>
              <w:rPr>
                <w:rFonts w:hint="eastAsia" w:asciiTheme="minorEastAsia" w:hAnsiTheme="minorEastAsia" w:eastAsiaTheme="minorEastAsia" w:cstheme="minorEastAsia"/>
                <w:sz w:val="24"/>
                <w:szCs w:val="24"/>
              </w:rPr>
              <w:t>⑥</w:t>
            </w:r>
            <w:r>
              <w:rPr>
                <w:rFonts w:hint="eastAsia" w:asciiTheme="minorEastAsia" w:hAnsiTheme="minorEastAsia" w:eastAsiaTheme="minorEastAsia" w:cstheme="minorEastAsia"/>
                <w:color w:val="000000"/>
                <w:sz w:val="24"/>
                <w:szCs w:val="24"/>
                <w:lang w:bidi="ar"/>
              </w:rPr>
              <w:t>增值服务等进行综合评审，</w:t>
            </w:r>
            <w:r>
              <w:rPr>
                <w:rFonts w:hint="eastAsia" w:asciiTheme="minorEastAsia" w:hAnsiTheme="minorEastAsia" w:eastAsiaTheme="minorEastAsia" w:cstheme="minorEastAsia"/>
                <w:sz w:val="24"/>
                <w:szCs w:val="24"/>
              </w:rPr>
              <w:t>以上内容完整，且符合本项目需求的得15分，每有一部分缺项或每有一部分有缺陷不合理或每有一部分不利于本项目实施的扣2.5分，扣完为止。</w:t>
            </w:r>
          </w:p>
          <w:p>
            <w:pPr>
              <w:ind w:firstLine="240" w:firstLineChars="100"/>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sz w:val="24"/>
                <w:szCs w:val="24"/>
              </w:rPr>
              <w:t>在上述基础上，每有一项内容针对项目实际情况细化定制，阐述清晰的每一条加1分，最多加3分。该项满分18分。</w:t>
            </w:r>
          </w:p>
        </w:tc>
        <w:tc>
          <w:tcPr>
            <w:tcW w:w="1984"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19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响应文件的规范性</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分</w:t>
            </w:r>
          </w:p>
        </w:tc>
        <w:tc>
          <w:tcPr>
            <w:tcW w:w="43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响应文件制作规范，编制有目录、页码顺序准确、复印件清晰的得</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分，有一项细微偏差的扣1分，扣完为止。</w:t>
            </w:r>
          </w:p>
        </w:tc>
        <w:tc>
          <w:tcPr>
            <w:tcW w:w="19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4"/>
                <w:szCs w:val="24"/>
              </w:rPr>
            </w:pPr>
          </w:p>
        </w:tc>
      </w:tr>
    </w:tbl>
    <w:p>
      <w:pPr>
        <w:pStyle w:val="3"/>
        <w:ind w:firstLine="211"/>
        <w:rPr>
          <w:rFonts w:hint="eastAsia" w:asciiTheme="minorEastAsia" w:hAnsiTheme="minorEastAsia" w:eastAsiaTheme="minorEastAsia" w:cstheme="minorEastAsia"/>
          <w:b/>
          <w:bCs/>
          <w:sz w:val="24"/>
          <w:szCs w:val="24"/>
        </w:rPr>
      </w:pPr>
    </w:p>
    <w:p>
      <w:pPr>
        <w:numPr>
          <w:ilvl w:val="0"/>
          <w:numId w:val="0"/>
        </w:numPr>
        <w:spacing w:line="360" w:lineRule="auto"/>
        <w:ind w:leftChars="0"/>
        <w:jc w:val="both"/>
        <w:outlineLvl w:val="0"/>
        <w:rPr>
          <w:rFonts w:hint="eastAsia" w:asciiTheme="minorEastAsia" w:hAnsiTheme="minorEastAsia" w:eastAsiaTheme="minorEastAsia" w:cstheme="minorEastAsia"/>
          <w:b/>
          <w:bCs/>
          <w:sz w:val="24"/>
          <w:szCs w:val="24"/>
          <w:lang w:val="en-US" w:eastAsia="zh-CN"/>
        </w:rPr>
        <w:sectPr>
          <w:pgSz w:w="11906" w:h="16838"/>
          <w:pgMar w:top="1440" w:right="1803" w:bottom="1440" w:left="1803" w:header="851" w:footer="992" w:gutter="0"/>
          <w:cols w:space="720" w:num="1"/>
          <w:docGrid w:type="lines" w:linePitch="321" w:charSpace="0"/>
        </w:sectPr>
      </w:pPr>
    </w:p>
    <w:p>
      <w:pPr>
        <w:numPr>
          <w:ilvl w:val="0"/>
          <w:numId w:val="0"/>
        </w:numPr>
        <w:spacing w:line="360" w:lineRule="auto"/>
        <w:ind w:leftChars="0"/>
        <w:jc w:val="both"/>
        <w:outlineLvl w:val="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02包</w:t>
      </w:r>
    </w:p>
    <w:tbl>
      <w:tblPr>
        <w:tblStyle w:val="8"/>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99"/>
        <w:gridCol w:w="792"/>
        <w:gridCol w:w="455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19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评分因素及权重</w:t>
            </w:r>
          </w:p>
        </w:tc>
        <w:tc>
          <w:tcPr>
            <w:tcW w:w="79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c>
          <w:tcPr>
            <w:tcW w:w="4554" w:type="dxa"/>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c>
          <w:tcPr>
            <w:tcW w:w="1740" w:type="dxa"/>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w:t>
            </w:r>
          </w:p>
        </w:tc>
        <w:tc>
          <w:tcPr>
            <w:tcW w:w="792" w:type="dxa"/>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40分</w:t>
            </w:r>
          </w:p>
        </w:tc>
        <w:tc>
          <w:tcPr>
            <w:tcW w:w="4554"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以本次有效的最低报价为基准价，报价得分=（基准价/最后报价）*</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*100%</w:t>
            </w:r>
          </w:p>
        </w:tc>
        <w:tc>
          <w:tcPr>
            <w:tcW w:w="1740" w:type="dxa"/>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9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技术指标和配置</w:t>
            </w:r>
            <w:r>
              <w:rPr>
                <w:rFonts w:hint="eastAsia" w:asciiTheme="minorEastAsia" w:hAnsiTheme="minorEastAsia" w:eastAsiaTheme="minorEastAsia" w:cstheme="minorEastAsia"/>
                <w:kern w:val="0"/>
                <w:sz w:val="24"/>
                <w:szCs w:val="24"/>
                <w:lang w:val="en-US" w:eastAsia="zh-CN"/>
              </w:rPr>
              <w:t>40</w:t>
            </w:r>
            <w:r>
              <w:rPr>
                <w:rFonts w:hint="eastAsia" w:asciiTheme="minorEastAsia" w:hAnsiTheme="minorEastAsia" w:eastAsiaTheme="minorEastAsia" w:cstheme="minorEastAsia"/>
                <w:kern w:val="0"/>
                <w:sz w:val="24"/>
                <w:szCs w:val="24"/>
              </w:rPr>
              <w:t>%</w:t>
            </w:r>
          </w:p>
        </w:tc>
        <w:tc>
          <w:tcPr>
            <w:tcW w:w="792" w:type="dxa"/>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tc>
        <w:tc>
          <w:tcPr>
            <w:tcW w:w="4554"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完全符合文件技术要求没有负偏离得</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分；参数一项不满足的扣</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分，扣完为止。</w:t>
            </w:r>
          </w:p>
          <w:p>
            <w:pPr>
              <w:pStyle w:val="2"/>
              <w:rPr>
                <w:rFonts w:hint="eastAsia" w:asciiTheme="minorEastAsia" w:hAnsiTheme="minorEastAsia" w:eastAsiaTheme="minorEastAsia" w:cstheme="minorEastAsia"/>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参数须提供生产厂家证明文件或第三方机构出具的证明资料作为支撑（参数内有具体要求以参数内要求为准）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99"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售后服务18%（技术评审）</w:t>
            </w:r>
          </w:p>
        </w:tc>
        <w:tc>
          <w:tcPr>
            <w:tcW w:w="792"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18分</w:t>
            </w:r>
          </w:p>
        </w:tc>
        <w:tc>
          <w:tcPr>
            <w:tcW w:w="4554"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供应商提供针对本项目的售后服务方案，内容至少包括①售后服务保障措施（质保期、</w:t>
            </w:r>
            <w:r>
              <w:rPr>
                <w:rFonts w:hint="eastAsia" w:asciiTheme="minorEastAsia" w:hAnsiTheme="minorEastAsia" w:eastAsiaTheme="minorEastAsia" w:cstheme="minorEastAsia"/>
                <w:sz w:val="24"/>
                <w:szCs w:val="24"/>
              </w:rPr>
              <w:t>产品质量问题无条件退货等</w:t>
            </w:r>
            <w:r>
              <w:rPr>
                <w:rFonts w:hint="eastAsia" w:asciiTheme="minorEastAsia" w:hAnsiTheme="minorEastAsia" w:eastAsiaTheme="minorEastAsia" w:cstheme="minorEastAsia"/>
                <w:color w:val="000000"/>
                <w:sz w:val="24"/>
                <w:szCs w:val="24"/>
                <w:lang w:bidi="ar"/>
              </w:rPr>
              <w:t>）；②响应时间；③售后服务标准及要求；④现场服务支持能力⑤提供各环节相互协调和控制措施（符合本项目实际情况且有利于项目实施）；</w:t>
            </w:r>
            <w:r>
              <w:rPr>
                <w:rFonts w:hint="eastAsia" w:asciiTheme="minorEastAsia" w:hAnsiTheme="minorEastAsia" w:eastAsiaTheme="minorEastAsia" w:cstheme="minorEastAsia"/>
                <w:sz w:val="24"/>
                <w:szCs w:val="24"/>
              </w:rPr>
              <w:t>⑥</w:t>
            </w:r>
            <w:r>
              <w:rPr>
                <w:rFonts w:hint="eastAsia" w:asciiTheme="minorEastAsia" w:hAnsiTheme="minorEastAsia" w:eastAsiaTheme="minorEastAsia" w:cstheme="minorEastAsia"/>
                <w:color w:val="000000"/>
                <w:sz w:val="24"/>
                <w:szCs w:val="24"/>
                <w:lang w:bidi="ar"/>
              </w:rPr>
              <w:t>增值服务等进行综合评审，</w:t>
            </w:r>
            <w:r>
              <w:rPr>
                <w:rFonts w:hint="eastAsia" w:asciiTheme="minorEastAsia" w:hAnsiTheme="minorEastAsia" w:eastAsiaTheme="minorEastAsia" w:cstheme="minorEastAsia"/>
                <w:sz w:val="24"/>
                <w:szCs w:val="24"/>
              </w:rPr>
              <w:t>以上内容完整，且符合本项目需求的得15分，每有一部分缺项或每有一部分有缺陷不合理或每有一部分不利于本项目实施的扣2.5分，扣完为止。</w:t>
            </w:r>
          </w:p>
          <w:p>
            <w:pPr>
              <w:ind w:firstLine="240" w:firstLineChars="100"/>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sz w:val="24"/>
                <w:szCs w:val="24"/>
              </w:rPr>
              <w:t>在上述基础上，每有一项内容针对项目实际情况细化定制，阐述清晰的每一条加1分，最多加3分。该项满分18分。</w:t>
            </w:r>
          </w:p>
        </w:tc>
        <w:tc>
          <w:tcPr>
            <w:tcW w:w="1740" w:type="dxa"/>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19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响应文件的规范性</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分</w:t>
            </w:r>
          </w:p>
        </w:tc>
        <w:tc>
          <w:tcPr>
            <w:tcW w:w="455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响应文件制作规范，编制有目录、页码顺序准确、复印件清晰的得</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分，有一项细微偏差的扣</w:t>
            </w:r>
            <w:r>
              <w:rPr>
                <w:rFonts w:hint="eastAsia" w:asciiTheme="minorEastAsia" w:hAnsiTheme="minorEastAsia" w:eastAsiaTheme="minorEastAsia" w:cstheme="minorEastAsia"/>
                <w:kern w:val="0"/>
                <w:sz w:val="24"/>
                <w:szCs w:val="24"/>
                <w:lang w:val="en-US" w:eastAsia="zh-CN"/>
              </w:rPr>
              <w:t>0.5</w:t>
            </w:r>
            <w:r>
              <w:rPr>
                <w:rFonts w:hint="eastAsia" w:asciiTheme="minorEastAsia" w:hAnsiTheme="minorEastAsia" w:eastAsiaTheme="minorEastAsia" w:cstheme="minorEastAsia"/>
                <w:kern w:val="0"/>
                <w:sz w:val="24"/>
                <w:szCs w:val="24"/>
                <w:lang w:val="zh-CN"/>
              </w:rPr>
              <w:t>分，扣完为止。</w:t>
            </w:r>
          </w:p>
        </w:tc>
        <w:tc>
          <w:tcPr>
            <w:tcW w:w="174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4"/>
                <w:szCs w:val="24"/>
              </w:rPr>
            </w:pPr>
          </w:p>
        </w:tc>
      </w:tr>
    </w:tbl>
    <w:p>
      <w:pPr>
        <w:pStyle w:val="2"/>
        <w:rPr>
          <w:rFonts w:hint="eastAsia" w:asciiTheme="minorEastAsia" w:hAnsiTheme="minorEastAsia" w:eastAsiaTheme="minorEastAsia" w:cstheme="minorEastAsia"/>
          <w:sz w:val="24"/>
          <w:szCs w:val="24"/>
        </w:rPr>
      </w:pPr>
    </w:p>
    <w:p>
      <w:pPr>
        <w:pStyle w:val="2"/>
        <w:rPr>
          <w:rFonts w:ascii="仿宋" w:hAnsi="仿宋" w:eastAsia="仿宋" w:cs="仿宋"/>
        </w:rPr>
      </w:pPr>
    </w:p>
    <w:p>
      <w:pPr>
        <w:rPr>
          <w:rFonts w:ascii="仿宋" w:hAnsi="仿宋" w:eastAsia="仿宋" w:cs="仿宋"/>
        </w:rPr>
        <w:sectPr>
          <w:pgSz w:w="11906" w:h="16838"/>
          <w:pgMar w:top="1440" w:right="1803" w:bottom="1440" w:left="1803" w:header="851" w:footer="992" w:gutter="0"/>
          <w:cols w:space="720" w:num="1"/>
          <w:docGrid w:type="lines" w:linePitch="321" w:charSpace="0"/>
        </w:sectPr>
      </w:pPr>
    </w:p>
    <w:p>
      <w:pPr>
        <w:numPr>
          <w:ilvl w:val="0"/>
          <w:numId w:val="1"/>
        </w:numPr>
        <w:spacing w:line="360" w:lineRule="auto"/>
        <w:jc w:val="center"/>
        <w:outlineLvl w:val="0"/>
        <w:rPr>
          <w:rFonts w:hint="eastAsia" w:asciiTheme="minorEastAsia" w:hAnsiTheme="minorEastAsia" w:eastAsiaTheme="minorEastAsia" w:cstheme="minorEastAsia"/>
          <w:b/>
          <w:bCs/>
          <w:sz w:val="28"/>
          <w:szCs w:val="28"/>
        </w:rPr>
      </w:pPr>
      <w:bookmarkStart w:id="6" w:name="_Toc9434"/>
      <w:r>
        <w:rPr>
          <w:rFonts w:hint="eastAsia" w:asciiTheme="minorEastAsia" w:hAnsiTheme="minorEastAsia" w:eastAsiaTheme="minorEastAsia" w:cstheme="minorEastAsia"/>
          <w:b/>
          <w:bCs/>
          <w:sz w:val="28"/>
          <w:szCs w:val="28"/>
        </w:rPr>
        <w:t>响应文件格式</w:t>
      </w:r>
      <w:bookmarkEnd w:id="6"/>
    </w:p>
    <w:p>
      <w:pPr>
        <w:widowControl/>
        <w:spacing w:line="360" w:lineRule="auto"/>
        <w:ind w:firstLine="480" w:firstLineChars="200"/>
        <w:rPr>
          <w:rFonts w:ascii="仿宋" w:hAnsi="仿宋" w:eastAsia="仿宋" w:cs="仿宋"/>
          <w:sz w:val="24"/>
        </w:rPr>
      </w:pPr>
    </w:p>
    <w:p>
      <w:pPr>
        <w:keepNext w:val="0"/>
        <w:keepLines w:val="0"/>
        <w:pageBreakBefore w:val="0"/>
        <w:widowControl/>
        <w:kinsoku/>
        <w:wordWrap/>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一、本部分所制响应文件格式均</w:t>
      </w:r>
      <w:r>
        <w:rPr>
          <w:rFonts w:hint="eastAsia" w:asciiTheme="minorEastAsia" w:hAnsiTheme="minorEastAsia" w:eastAsiaTheme="minorEastAsia" w:cstheme="minorEastAsia"/>
          <w:b/>
          <w:bCs/>
          <w:sz w:val="24"/>
          <w:szCs w:val="24"/>
        </w:rPr>
        <w:t>具有实质性要求</w:t>
      </w:r>
      <w:r>
        <w:rPr>
          <w:rFonts w:hint="eastAsia" w:asciiTheme="minorEastAsia" w:hAnsiTheme="minorEastAsia" w:eastAsiaTheme="minorEastAsia" w:cstheme="minorEastAsia"/>
          <w:sz w:val="24"/>
          <w:szCs w:val="24"/>
        </w:rPr>
        <w:t>，供应商响应文件相关资料和本部分所制格式不一致的，评审小组将以未按照响应文件编制要求编制予以无效竞选处理。</w:t>
      </w:r>
    </w:p>
    <w:p>
      <w:pPr>
        <w:keepNext w:val="0"/>
        <w:keepLines w:val="0"/>
        <w:pageBreakBefore w:val="0"/>
        <w:widowControl/>
        <w:kinsoku/>
        <w:wordWrap/>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二、本章所制响应文件格式有关表格中的备注栏，由供应商根据自身竞选情况作解释性说明，不作为必填项。</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三、本章所制响应文件格式中需要填写的相关内容事项，可能会与本采购项目无关，在不改变响应文件原义、不影响本项目采购需求的情况下，供应商可以不予填写，但应当注明。</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注：供应商响应</w:t>
      </w:r>
      <w:r>
        <w:rPr>
          <w:rFonts w:hint="eastAsia" w:asciiTheme="minorEastAsia" w:hAnsiTheme="minorEastAsia" w:eastAsiaTheme="minorEastAsia" w:cstheme="minorEastAsia"/>
          <w:color w:val="000000"/>
          <w:sz w:val="24"/>
          <w:szCs w:val="24"/>
          <w:lang w:bidi="ar"/>
        </w:rPr>
        <w:t>文件的编制、签署、密封和标注，</w:t>
      </w:r>
      <w:r>
        <w:rPr>
          <w:rFonts w:hint="eastAsia" w:asciiTheme="minorEastAsia" w:hAnsiTheme="minorEastAsia" w:eastAsiaTheme="minorEastAsia" w:cstheme="minorEastAsia"/>
          <w:b w:val="0"/>
          <w:bCs w:val="0"/>
          <w:sz w:val="24"/>
          <w:szCs w:val="24"/>
        </w:rPr>
        <w:t>具体要求详见本竞选文件第二部分</w:t>
      </w:r>
      <w:r>
        <w:rPr>
          <w:rFonts w:hint="eastAsia" w:asciiTheme="minorEastAsia" w:hAnsiTheme="minorEastAsia" w:eastAsiaTheme="minorEastAsia" w:cstheme="minorEastAsia"/>
          <w:b w:val="0"/>
          <w:bCs w:val="0"/>
          <w:color w:val="000000"/>
          <w:sz w:val="24"/>
          <w:szCs w:val="24"/>
          <w:lang w:bidi="ar"/>
        </w:rPr>
        <w:t>5.5 响应文件编制、签署和6、响应文件的密封和标注</w:t>
      </w:r>
      <w:r>
        <w:rPr>
          <w:rFonts w:hint="eastAsia" w:asciiTheme="minorEastAsia" w:hAnsiTheme="minorEastAsia" w:eastAsiaTheme="minorEastAsia" w:cstheme="minorEastAsia"/>
          <w:color w:val="000000"/>
          <w:sz w:val="24"/>
          <w:szCs w:val="24"/>
          <w:lang w:bidi="ar"/>
        </w:rPr>
        <w:t>，</w:t>
      </w:r>
      <w:r>
        <w:rPr>
          <w:rFonts w:hint="eastAsia" w:asciiTheme="minorEastAsia" w:hAnsiTheme="minorEastAsia" w:eastAsiaTheme="minorEastAsia" w:cstheme="minorEastAsia"/>
          <w:b w:val="0"/>
          <w:bCs w:val="0"/>
          <w:sz w:val="24"/>
          <w:szCs w:val="24"/>
        </w:rPr>
        <w:t>未按要求密封文件、加盖公章、骑缝章视为无效响应。</w:t>
      </w:r>
    </w:p>
    <w:p>
      <w:pPr>
        <w:pStyle w:val="20"/>
        <w:keepNext w:val="0"/>
        <w:keepLines w:val="0"/>
        <w:pageBreakBefore w:val="0"/>
        <w:widowControl w:val="0"/>
        <w:numPr>
          <w:ilvl w:val="0"/>
          <w:numId w:val="3"/>
        </w:numPr>
        <w:pBdr>
          <w:bottom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Theme="minorEastAsia" w:hAnsiTheme="minorEastAsia" w:eastAsiaTheme="minorEastAsia" w:cstheme="minorEastAsia"/>
          <w:b w:val="0"/>
          <w:bCs w:val="0"/>
          <w:color w:val="FF0000"/>
          <w:sz w:val="24"/>
          <w:szCs w:val="24"/>
          <w:highlight w:val="none"/>
          <w:lang w:bidi="ar"/>
        </w:rPr>
      </w:pPr>
      <w:r>
        <w:rPr>
          <w:rFonts w:hint="eastAsia" w:asciiTheme="minorEastAsia" w:hAnsiTheme="minorEastAsia" w:eastAsiaTheme="minorEastAsia" w:cstheme="minorEastAsia"/>
          <w:b w:val="0"/>
          <w:bCs w:val="0"/>
          <w:color w:val="FF0000"/>
          <w:sz w:val="24"/>
          <w:szCs w:val="24"/>
          <w:highlight w:val="none"/>
        </w:rPr>
        <w:t>请单独准备三份报价</w:t>
      </w:r>
      <w:r>
        <w:rPr>
          <w:rFonts w:hint="eastAsia" w:asciiTheme="minorEastAsia" w:hAnsiTheme="minorEastAsia" w:eastAsiaTheme="minorEastAsia" w:cstheme="minorEastAsia"/>
          <w:b w:val="0"/>
          <w:bCs w:val="0"/>
          <w:color w:val="FF0000"/>
          <w:sz w:val="24"/>
          <w:szCs w:val="24"/>
          <w:highlight w:val="none"/>
          <w:lang w:bidi="ar"/>
        </w:rPr>
        <w:t>单并按要求密封。</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Theme="minorEastAsia" w:hAnsiTheme="minorEastAsia" w:eastAsiaTheme="minorEastAsia" w:cstheme="minorEastAsia"/>
          <w:b w:val="0"/>
          <w:bCs w:val="0"/>
          <w:color w:val="000000"/>
          <w:sz w:val="24"/>
          <w:szCs w:val="24"/>
          <w:highlight w:val="yellow"/>
          <w:lang w:bidi="ar"/>
        </w:rPr>
      </w:pP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Theme="minorEastAsia" w:hAnsiTheme="minorEastAsia" w:eastAsiaTheme="minorEastAsia" w:cstheme="minorEastAsia"/>
          <w:b w:val="0"/>
          <w:bCs w:val="0"/>
          <w:color w:val="000000"/>
          <w:sz w:val="24"/>
          <w:szCs w:val="24"/>
          <w:highlight w:val="yellow"/>
          <w:lang w:bidi="ar"/>
        </w:rPr>
      </w:pP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Theme="minorEastAsia" w:hAnsiTheme="minorEastAsia" w:eastAsiaTheme="minorEastAsia" w:cstheme="minorEastAsia"/>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0"/>
        <w:widowControl w:val="0"/>
        <w:pBdr>
          <w:bottom w:val="none" w:color="auto" w:sz="0" w:space="0"/>
        </w:pBdr>
        <w:snapToGrid w:val="0"/>
        <w:spacing w:before="0" w:beforeAutospacing="0" w:after="0" w:afterAutospacing="0" w:line="540" w:lineRule="exact"/>
        <w:jc w:val="left"/>
        <w:rPr>
          <w:rFonts w:ascii="仿宋" w:hAnsi="仿宋" w:eastAsia="仿宋" w:cs="仿宋"/>
          <w:b w:val="0"/>
          <w:bCs w:val="0"/>
          <w:color w:val="000000"/>
          <w:sz w:val="24"/>
          <w:szCs w:val="24"/>
          <w:highlight w:val="yellow"/>
          <w:lang w:bidi="ar"/>
        </w:rPr>
      </w:pPr>
    </w:p>
    <w:p>
      <w:pPr>
        <w:pStyle w:val="21"/>
        <w:outlineLvl w:val="1"/>
        <w:rPr>
          <w:rFonts w:ascii="仿宋" w:hAnsi="仿宋" w:eastAsia="仿宋" w:cs="仿宋"/>
          <w:b/>
          <w:bCs/>
          <w:sz w:val="44"/>
          <w:szCs w:val="44"/>
        </w:rPr>
      </w:pPr>
    </w:p>
    <w:p>
      <w:pPr>
        <w:pStyle w:val="21"/>
        <w:outlineLvl w:val="1"/>
        <w:rPr>
          <w:rFonts w:hint="default" w:ascii="仿宋" w:hAnsi="仿宋" w:eastAsia="仿宋" w:cs="仿宋"/>
          <w:b/>
          <w:bCs/>
          <w:sz w:val="28"/>
          <w:szCs w:val="28"/>
          <w:lang w:val="en-US" w:eastAsia="zh-CN"/>
        </w:rPr>
      </w:pPr>
      <w:r>
        <w:rPr>
          <w:rFonts w:hint="eastAsia" w:ascii="仿宋" w:hAnsi="仿宋" w:eastAsia="仿宋" w:cs="仿宋"/>
          <w:b/>
          <w:bCs/>
          <w:sz w:val="28"/>
          <w:szCs w:val="28"/>
        </w:rPr>
        <w:t>响应文件封面格式：</w:t>
      </w:r>
      <w:r>
        <w:rPr>
          <w:rFonts w:hint="eastAsia" w:ascii="仿宋" w:hAnsi="仿宋" w:eastAsia="仿宋" w:cs="仿宋"/>
          <w:b/>
          <w:bCs/>
          <w:sz w:val="28"/>
          <w:szCs w:val="28"/>
          <w:lang w:val="en-US" w:eastAsia="zh-CN"/>
        </w:rPr>
        <w:t xml:space="preserve">                          </w:t>
      </w:r>
      <w:r>
        <w:rPr>
          <w:rFonts w:hint="eastAsia" w:ascii="黑体" w:hAnsi="黑体" w:eastAsia="黑体" w:cs="宋体"/>
          <w:b/>
          <w:bCs/>
          <w:sz w:val="32"/>
          <w:szCs w:val="32"/>
        </w:rPr>
        <w:t>正（副）本</w:t>
      </w:r>
      <w:r>
        <w:rPr>
          <w:rFonts w:hint="eastAsia" w:ascii="仿宋" w:hAnsi="仿宋" w:eastAsia="仿宋" w:cs="仿宋"/>
          <w:b/>
          <w:bCs/>
          <w:sz w:val="28"/>
          <w:szCs w:val="28"/>
          <w:lang w:val="en-US" w:eastAsia="zh-CN"/>
        </w:rPr>
        <w:t xml:space="preserve">                  </w:t>
      </w:r>
    </w:p>
    <w:p>
      <w:pPr>
        <w:pStyle w:val="21"/>
        <w:rPr>
          <w:rFonts w:ascii="仿宋" w:hAnsi="仿宋" w:eastAsia="仿宋" w:cs="仿宋"/>
          <w:b/>
          <w:color w:val="000000"/>
          <w:sz w:val="24"/>
        </w:rPr>
      </w:pP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rPr>
        <w:t>响应文件</w:t>
      </w:r>
    </w:p>
    <w:p>
      <w:pPr>
        <w:tabs>
          <w:tab w:val="left" w:pos="3780"/>
        </w:tabs>
        <w:snapToGrid w:val="0"/>
        <w:jc w:val="left"/>
        <w:rPr>
          <w:rFonts w:ascii="宋体" w:hAnsi="宋体" w:cs="宋体"/>
          <w:b/>
          <w:szCs w:val="24"/>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snapToGrid w:val="0"/>
        <w:spacing w:line="480" w:lineRule="auto"/>
        <w:ind w:firstLine="643" w:firstLineChars="200"/>
        <w:rPr>
          <w:rFonts w:ascii="宋体" w:hAnsi="宋体" w:cs="宋体"/>
          <w:b/>
          <w:bCs/>
          <w:sz w:val="32"/>
          <w:szCs w:val="32"/>
        </w:rPr>
      </w:pPr>
    </w:p>
    <w:p>
      <w:pPr>
        <w:snapToGrid w:val="0"/>
        <w:spacing w:line="480" w:lineRule="auto"/>
        <w:ind w:firstLine="643"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pPr>
        <w:tabs>
          <w:tab w:val="left" w:pos="3780"/>
        </w:tabs>
        <w:snapToGrid w:val="0"/>
        <w:spacing w:line="480" w:lineRule="auto"/>
        <w:ind w:firstLine="643" w:firstLineChars="200"/>
        <w:jc w:val="left"/>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pPr>
        <w:tabs>
          <w:tab w:val="left" w:pos="3780"/>
        </w:tabs>
        <w:snapToGrid w:val="0"/>
        <w:spacing w:line="480" w:lineRule="auto"/>
        <w:ind w:firstLine="422" w:firstLineChars="200"/>
        <w:jc w:val="left"/>
        <w:rPr>
          <w:rFonts w:ascii="宋体" w:hAnsi="宋体" w:cs="宋体"/>
          <w:b/>
          <w:bCs/>
          <w:sz w:val="32"/>
          <w:szCs w:val="32"/>
          <w:u w:val="single"/>
        </w:rPr>
      </w:pPr>
      <w:r>
        <w:rPr>
          <w:rFonts w:hint="eastAsia" w:ascii="宋体" w:hAnsi="宋体" w:cs="宋体"/>
          <w:b/>
          <w:color w:val="auto"/>
          <w:lang w:val="en-US" w:eastAsia="zh-CN"/>
        </w:rPr>
        <w:t xml:space="preserve">  </w:t>
      </w:r>
      <w:r>
        <w:rPr>
          <w:rFonts w:hint="eastAsia" w:ascii="宋体" w:hAnsi="宋体" w:cs="宋体"/>
          <w:b/>
          <w:color w:val="auto"/>
          <w:sz w:val="32"/>
          <w:szCs w:val="32"/>
          <w:lang w:val="en-US" w:eastAsia="zh-CN"/>
        </w:rPr>
        <w:t>包    号</w:t>
      </w:r>
      <w:r>
        <w:rPr>
          <w:rFonts w:hint="eastAsia" w:ascii="宋体" w:hAnsi="宋体" w:cs="宋体"/>
          <w:b/>
          <w:bCs/>
          <w:sz w:val="32"/>
          <w:szCs w:val="32"/>
        </w:rPr>
        <w:t>：</w:t>
      </w:r>
      <w:r>
        <w:rPr>
          <w:rFonts w:hint="eastAsia" w:ascii="宋体" w:hAnsi="宋体" w:cs="宋体"/>
          <w:b/>
          <w:bCs/>
          <w:sz w:val="32"/>
          <w:szCs w:val="32"/>
          <w:u w:val="single"/>
        </w:rPr>
        <w:t xml:space="preserve">                 </w:t>
      </w:r>
    </w:p>
    <w:p>
      <w:pPr>
        <w:pStyle w:val="19"/>
        <w:rPr>
          <w:rFonts w:ascii="宋体" w:hAnsi="宋体" w:eastAsia="宋体" w:cs="宋体"/>
          <w:b/>
          <w:color w:val="auto"/>
          <w:sz w:val="32"/>
          <w:szCs w:val="32"/>
        </w:rPr>
      </w:pPr>
    </w:p>
    <w:p>
      <w:pPr>
        <w:pStyle w:val="19"/>
        <w:rPr>
          <w:rFonts w:ascii="宋体" w:hAnsi="宋体" w:eastAsia="宋体" w:cs="宋体"/>
          <w:b/>
          <w:color w:val="auto"/>
        </w:rPr>
      </w:pPr>
    </w:p>
    <w:p>
      <w:pPr>
        <w:adjustRightInd w:val="0"/>
        <w:snapToGrid w:val="0"/>
        <w:ind w:firstLine="843"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pPr>
        <w:adjustRightInd w:val="0"/>
        <w:snapToGrid w:val="0"/>
        <w:ind w:firstLine="843" w:firstLineChars="300"/>
        <w:rPr>
          <w:rFonts w:ascii="宋体" w:hAnsi="宋体" w:cs="宋体"/>
          <w:b/>
          <w:sz w:val="28"/>
          <w:szCs w:val="28"/>
        </w:rPr>
      </w:pPr>
    </w:p>
    <w:p>
      <w:pPr>
        <w:adjustRightInd w:val="0"/>
        <w:snapToGrid w:val="0"/>
        <w:ind w:firstLine="843"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pPr>
        <w:adjustRightInd w:val="0"/>
        <w:snapToGrid w:val="0"/>
        <w:ind w:firstLine="843" w:firstLineChars="300"/>
        <w:rPr>
          <w:rFonts w:ascii="宋体" w:hAnsi="宋体" w:cs="宋体"/>
          <w:b/>
          <w:sz w:val="28"/>
          <w:szCs w:val="28"/>
        </w:rPr>
      </w:pPr>
    </w:p>
    <w:p>
      <w:pPr>
        <w:adjustRightInd w:val="0"/>
        <w:snapToGrid w:val="0"/>
        <w:ind w:firstLine="843"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pPr>
        <w:pStyle w:val="22"/>
        <w:snapToGrid w:val="0"/>
        <w:spacing w:before="312" w:beforeLines="100" w:after="156" w:afterLines="50"/>
        <w:ind w:firstLine="922" w:firstLineChars="255"/>
        <w:rPr>
          <w:rFonts w:ascii="宋体" w:hAnsi="宋体" w:eastAsia="宋体" w:cs="宋体"/>
          <w:b/>
          <w:bCs/>
          <w:sz w:val="36"/>
          <w:szCs w:val="36"/>
        </w:rPr>
      </w:pPr>
    </w:p>
    <w:p>
      <w:pPr>
        <w:pStyle w:val="22"/>
        <w:snapToGrid w:val="0"/>
        <w:spacing w:before="312" w:beforeLines="100" w:after="156" w:afterLines="50"/>
        <w:ind w:firstLine="922" w:firstLineChars="255"/>
        <w:rPr>
          <w:rFonts w:ascii="宋体" w:hAnsi="宋体" w:eastAsia="宋体" w:cs="宋体"/>
          <w:b/>
          <w:bCs/>
          <w:sz w:val="36"/>
          <w:szCs w:val="36"/>
        </w:rPr>
      </w:pPr>
    </w:p>
    <w:p>
      <w:pPr>
        <w:pStyle w:val="22"/>
        <w:snapToGrid w:val="0"/>
        <w:spacing w:before="312" w:beforeLines="100" w:after="156"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pPr>
        <w:pStyle w:val="22"/>
        <w:snapToGrid w:val="0"/>
        <w:spacing w:before="312" w:beforeLines="100" w:after="156"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二〇二二年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Pr>
        <w:pStyle w:val="2"/>
        <w:rPr>
          <w:rFonts w:ascii="仿宋" w:hAnsi="仿宋" w:eastAsia="仿宋" w:cs="仿宋"/>
          <w:b/>
          <w:sz w:val="28"/>
          <w:szCs w:val="28"/>
        </w:rPr>
      </w:pPr>
      <w:r>
        <w:rPr>
          <w:rFonts w:hint="eastAsia" w:ascii="仿宋" w:hAnsi="仿宋" w:eastAsia="仿宋" w:cs="仿宋"/>
          <w:b/>
          <w:bCs/>
          <w:sz w:val="28"/>
          <w:szCs w:val="28"/>
        </w:rPr>
        <w:t>响应文件内容格式：</w:t>
      </w:r>
    </w:p>
    <w:p>
      <w:pPr>
        <w:pStyle w:val="2"/>
        <w:jc w:val="center"/>
        <w:outlineLvl w:val="1"/>
        <w:rPr>
          <w:rFonts w:ascii="仿宋" w:hAnsi="仿宋" w:eastAsia="仿宋" w:cs="仿宋"/>
          <w:b/>
          <w:sz w:val="32"/>
          <w:szCs w:val="32"/>
        </w:rPr>
      </w:pPr>
      <w:r>
        <w:rPr>
          <w:rFonts w:hint="eastAsia" w:ascii="仿宋" w:hAnsi="仿宋" w:eastAsia="仿宋" w:cs="仿宋"/>
          <w:b/>
          <w:color w:val="000000"/>
          <w:kern w:val="0"/>
          <w:sz w:val="32"/>
          <w:szCs w:val="32"/>
        </w:rPr>
        <w:t>一、评分要素索引表</w:t>
      </w:r>
    </w:p>
    <w:tbl>
      <w:tblPr>
        <w:tblStyle w:val="8"/>
        <w:tblpPr w:leftFromText="180" w:rightFromText="180" w:vertAnchor="text" w:horzAnchor="margin" w:tblpXSpec="center" w:tblpY="198"/>
        <w:tblOverlap w:val="never"/>
        <w:tblW w:w="9915" w:type="dxa"/>
        <w:tblInd w:w="0" w:type="dxa"/>
        <w:tblLayout w:type="fixed"/>
        <w:tblCellMar>
          <w:top w:w="0" w:type="dxa"/>
          <w:left w:w="0" w:type="dxa"/>
          <w:bottom w:w="0" w:type="dxa"/>
          <w:right w:w="0" w:type="dxa"/>
        </w:tblCellMar>
      </w:tblPr>
      <w:tblGrid>
        <w:gridCol w:w="667"/>
        <w:gridCol w:w="960"/>
        <w:gridCol w:w="6436"/>
        <w:gridCol w:w="1852"/>
      </w:tblGrid>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序号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审查</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评审要素</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响应文件</w:t>
            </w:r>
          </w:p>
          <w:p>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页码范围</w:t>
            </w: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w:t>
            </w:r>
          </w:p>
        </w:tc>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资格</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报价单</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法定代表人委托授权书</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3</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委托人身份证复印件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承诺函</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供应商资格条件及其他特殊资格要求证明材料</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技术</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技术响应文件及</w:t>
            </w:r>
            <w:r>
              <w:rPr>
                <w:rFonts w:hint="eastAsia" w:asciiTheme="minorEastAsia" w:hAnsiTheme="minorEastAsia" w:eastAsiaTheme="minorEastAsia" w:cstheme="minorEastAsia"/>
                <w:color w:val="FF0000"/>
                <w:kern w:val="0"/>
                <w:sz w:val="28"/>
                <w:szCs w:val="28"/>
              </w:rPr>
              <w:t>佐证材料</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商务</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商务响应文件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服务</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实施及服务方案</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hint="eastAsia" w:asciiTheme="minorEastAsia" w:hAnsiTheme="minorEastAsia" w:eastAsiaTheme="minorEastAsia" w:cstheme="minorEastAsia"/>
                <w:color w:val="000000"/>
                <w:sz w:val="28"/>
                <w:szCs w:val="28"/>
              </w:rPr>
            </w:pPr>
          </w:p>
        </w:tc>
      </w:tr>
    </w:tbl>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widowControl/>
        <w:spacing w:line="360" w:lineRule="auto"/>
        <w:jc w:val="left"/>
        <w:rPr>
          <w:rFonts w:ascii="仿宋" w:hAnsi="仿宋" w:eastAsia="仿宋" w:cs="仿宋"/>
          <w:bCs/>
          <w:sz w:val="44"/>
          <w:szCs w:val="44"/>
        </w:rPr>
        <w:sectPr>
          <w:pgSz w:w="11906" w:h="16838"/>
          <w:pgMar w:top="1440" w:right="1803" w:bottom="1440" w:left="1803" w:header="851" w:footer="992" w:gutter="0"/>
          <w:cols w:space="720" w:num="1"/>
          <w:docGrid w:type="lines" w:linePitch="327" w:charSpace="0"/>
        </w:sectPr>
      </w:pPr>
    </w:p>
    <w:p>
      <w:pPr>
        <w:jc w:val="center"/>
        <w:rPr>
          <w:rFonts w:ascii="宋体" w:hAnsi="宋体"/>
          <w:b/>
          <w:color w:val="000000"/>
          <w:kern w:val="0"/>
          <w:sz w:val="32"/>
          <w:szCs w:val="32"/>
        </w:rPr>
      </w:pPr>
      <w:r>
        <w:rPr>
          <w:rFonts w:hint="eastAsia" w:ascii="仿宋" w:hAnsi="仿宋" w:eastAsia="仿宋" w:cs="仿宋"/>
          <w:b/>
          <w:color w:val="000000"/>
          <w:kern w:val="0"/>
          <w:sz w:val="32"/>
          <w:szCs w:val="32"/>
        </w:rPr>
        <w:t>二、</w:t>
      </w:r>
      <w:r>
        <w:rPr>
          <w:rFonts w:hint="eastAsia" w:ascii="宋体" w:hAnsi="宋体"/>
          <w:b/>
          <w:color w:val="000000"/>
          <w:kern w:val="0"/>
          <w:sz w:val="32"/>
          <w:szCs w:val="32"/>
        </w:rPr>
        <w:t>竞选项目报价表</w:t>
      </w:r>
    </w:p>
    <w:p>
      <w:pPr>
        <w:pStyle w:val="2"/>
        <w:keepNext w:val="0"/>
        <w:keepLines w:val="0"/>
        <w:pageBreakBefore w:val="0"/>
        <w:kinsoku/>
        <w:wordWrap/>
        <w:overflowPunct/>
        <w:topLinePunct w:val="0"/>
        <w:autoSpaceDE/>
        <w:autoSpaceDN/>
        <w:bidi w:val="0"/>
        <w:snapToGrid w:val="0"/>
        <w:spacing w:line="240" w:lineRule="auto"/>
        <w:ind w:firstLine="360" w:firstLineChars="15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作为供应商,对此次评审活动中我方所承诺的条款已经完全明确,也深知所承诺的事项和作出的报价可能给我方带来的风险和后果。如果我方在评审活动中有弄虚作假等违法违规行为，以及中选后因报价低或不执行承诺条款而不履约,本单位愿承担一切责任（包括赔偿损失、取消评审及中选资格等）</w:t>
      </w:r>
    </w:p>
    <w:tbl>
      <w:tblPr>
        <w:tblStyle w:val="8"/>
        <w:tblpPr w:leftFromText="180" w:rightFromText="180" w:vertAnchor="text" w:horzAnchor="page" w:tblpX="767" w:tblpY="28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611"/>
        <w:gridCol w:w="1920"/>
        <w:gridCol w:w="1483"/>
        <w:gridCol w:w="1024"/>
        <w:gridCol w:w="887"/>
        <w:gridCol w:w="462"/>
        <w:gridCol w:w="1393"/>
        <w:gridCol w:w="2026"/>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产品名称</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生产厂家</w:t>
            </w: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规格型号</w:t>
            </w: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单 价</w:t>
            </w: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数 量</w:t>
            </w: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lang w:eastAsia="zh-CN"/>
              </w:rPr>
            </w:pPr>
            <w:r>
              <w:rPr>
                <w:rFonts w:hint="eastAsia" w:asciiTheme="minorEastAsia" w:hAnsiTheme="minorEastAsia" w:eastAsiaTheme="minorEastAsia" w:cstheme="minorEastAsia"/>
                <w:b/>
                <w:color w:val="000000"/>
                <w:kern w:val="0"/>
                <w:sz w:val="24"/>
                <w:szCs w:val="24"/>
                <w:lang w:eastAsia="zh-CN"/>
              </w:rPr>
              <w:t>单位</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金 额</w:t>
            </w: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lang w:eastAsia="zh-CN"/>
              </w:rPr>
            </w:pPr>
            <w:r>
              <w:rPr>
                <w:rFonts w:hint="eastAsia" w:asciiTheme="minorEastAsia" w:hAnsiTheme="minorEastAsia" w:eastAsiaTheme="minorEastAsia" w:cstheme="minorEastAsia"/>
                <w:b/>
                <w:color w:val="000000"/>
                <w:kern w:val="0"/>
                <w:sz w:val="24"/>
                <w:szCs w:val="24"/>
              </w:rPr>
              <w:t>注册/备案</w:t>
            </w:r>
            <w:r>
              <w:rPr>
                <w:rFonts w:hint="eastAsia" w:asciiTheme="minorEastAsia" w:hAnsiTheme="minorEastAsia" w:eastAsiaTheme="minorEastAsia" w:cstheme="minorEastAsia"/>
                <w:b/>
                <w:color w:val="000000"/>
                <w:kern w:val="0"/>
                <w:sz w:val="24"/>
                <w:szCs w:val="24"/>
                <w:lang w:eastAsia="zh-CN"/>
              </w:rPr>
              <w:t>号</w:t>
            </w:r>
          </w:p>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（如有）</w:t>
            </w: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第二轮报价</w:t>
            </w:r>
            <w:r>
              <w:rPr>
                <w:rFonts w:hint="eastAsia" w:asciiTheme="minorEastAsia" w:hAnsiTheme="minorEastAsia" w:eastAsiaTheme="minorEastAsia" w:cstheme="minorEastAsia"/>
                <w:b/>
                <w:color w:val="FF0000"/>
                <w:kern w:val="0"/>
                <w:sz w:val="24"/>
                <w:szCs w:val="24"/>
              </w:rPr>
              <w:t>（此竖列请勿提前填写，为竞选当天宣读第一轮报价后现场填写）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482" w:firstLineChars="200"/>
              <w:jc w:val="lef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 xml:space="preserve">万   仟   佰   拾  圆整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both"/>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小写合计</w:t>
            </w:r>
            <w:r>
              <w:rPr>
                <w:rFonts w:hint="eastAsia" w:asciiTheme="minorEastAsia" w:hAnsiTheme="minorEastAsia" w:eastAsiaTheme="minorEastAsia" w:cstheme="minorEastAsia"/>
                <w:b/>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2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6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color w:val="000000"/>
                <w:kern w:val="0"/>
                <w:sz w:val="24"/>
                <w:szCs w:val="24"/>
              </w:rPr>
            </w:pPr>
          </w:p>
        </w:tc>
        <w:tc>
          <w:tcPr>
            <w:tcW w:w="3461"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小写合计</w:t>
            </w:r>
            <w:r>
              <w:rPr>
                <w:rFonts w:hint="eastAsia" w:asciiTheme="minorEastAsia" w:hAnsiTheme="minorEastAsia" w:eastAsiaTheme="minorEastAsia" w:cstheme="minorEastAsia"/>
                <w:b/>
                <w:color w:val="000000"/>
                <w:kern w:val="0"/>
                <w:sz w:val="24"/>
                <w:szCs w:val="24"/>
                <w:lang w:eastAsia="zh-CN"/>
              </w:rPr>
              <w:t>：</w:t>
            </w:r>
            <w:r>
              <w:rPr>
                <w:rFonts w:hint="eastAsia" w:asciiTheme="minorEastAsia" w:hAnsiTheme="minorEastAsia" w:eastAsiaTheme="minorEastAsia" w:cstheme="minorEastAsia"/>
                <w:b/>
                <w:color w:val="000000"/>
                <w:kern w:val="0"/>
                <w:sz w:val="24"/>
                <w:szCs w:val="24"/>
                <w:lang w:val="en-US" w:eastAsia="zh-CN"/>
              </w:rPr>
              <w:t xml:space="preserve">               </w:t>
            </w:r>
            <w:r>
              <w:rPr>
                <w:rFonts w:hint="eastAsia" w:asciiTheme="minorEastAsia" w:hAnsiTheme="minorEastAsia" w:eastAsiaTheme="minorEastAsia" w:cstheme="minorEastAsia"/>
                <w:b/>
                <w:color w:val="000000"/>
                <w:kern w:val="0"/>
                <w:sz w:val="24"/>
                <w:szCs w:val="24"/>
              </w:rPr>
              <w:t>大写合计</w:t>
            </w:r>
            <w:r>
              <w:rPr>
                <w:rFonts w:hint="eastAsia" w:asciiTheme="minorEastAsia" w:hAnsiTheme="minorEastAsia" w:eastAsiaTheme="minorEastAsia" w:cstheme="minorEastAsia"/>
                <w:b/>
                <w:color w:val="000000"/>
                <w:kern w:val="0"/>
                <w:sz w:val="24"/>
                <w:szCs w:val="24"/>
                <w:lang w:eastAsia="zh-CN"/>
              </w:rPr>
              <w:t>：</w:t>
            </w: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签字：</w:t>
            </w:r>
          </w:p>
        </w:tc>
      </w:tr>
    </w:tbl>
    <w:p>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应完整填写产品的品牌和型号或项目内容。所有报价均用人民币表示，单项报价不得超过单价限价。运输、安装、调试、检验、培训、调换、税金和保险等费用以及采购文件规定的其他费用均应包含在报价中。</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p>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供应商名称 （盖章）：</w:t>
      </w:r>
    </w:p>
    <w:p>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法定代表人或授权代表（签字）：</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sz w:val="24"/>
          <w:szCs w:val="24"/>
        </w:rPr>
        <w:t xml:space="preserve">    年   月    日</w:t>
      </w:r>
    </w:p>
    <w:p>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kern w:val="0"/>
          <w:sz w:val="24"/>
          <w:szCs w:val="24"/>
        </w:rPr>
        <w:sectPr>
          <w:pgSz w:w="16838" w:h="11906" w:orient="landscape"/>
          <w:pgMar w:top="720" w:right="720" w:bottom="720" w:left="720" w:header="851" w:footer="992" w:gutter="0"/>
          <w:cols w:space="720" w:num="1"/>
          <w:docGrid w:type="lines" w:linePitch="312" w:charSpace="0"/>
        </w:sectPr>
      </w:pPr>
    </w:p>
    <w:p>
      <w:pPr>
        <w:pStyle w:val="2"/>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rPr>
        <w:t>三、法定代表人授权委托书</w:t>
      </w:r>
    </w:p>
    <w:p>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委托人：</w:t>
      </w:r>
    </w:p>
    <w:p>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p>
    <w:p>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委托代理人姓名：</w:t>
      </w:r>
    </w:p>
    <w:p>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委托代理人职务：</w:t>
      </w:r>
    </w:p>
    <w:p>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委托代理人身份证号：</w:t>
      </w:r>
    </w:p>
    <w:p>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委托人现委托上列受委托人为我公司代理人，以本公司的名义参加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竞选的相关活动，该受委托人在竞选、合同谈判、合同签订、履行过程中所签署的一切文件及处理与之有关的一切事务，本委托人均予以承认，并由本委托人承担全部法律责任。</w:t>
      </w:r>
    </w:p>
    <w:p>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委托期限：自本授权委托书签署之日起至本授权委托书书面终止日为止。</w:t>
      </w:r>
    </w:p>
    <w:p>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受委托代理人无转委托权。</w:t>
      </w:r>
    </w:p>
    <w:p>
      <w:pPr>
        <w:snapToGrid w:val="0"/>
        <w:spacing w:line="5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特此委托！（附：委托代理人身份证复印件并盖章）</w:t>
      </w:r>
    </w:p>
    <w:p>
      <w:pPr>
        <w:snapToGrid w:val="0"/>
        <w:spacing w:line="540" w:lineRule="exact"/>
        <w:ind w:firstLine="480" w:firstLineChars="200"/>
        <w:rPr>
          <w:rFonts w:hint="eastAsia" w:asciiTheme="minorEastAsia" w:hAnsiTheme="minorEastAsia" w:eastAsiaTheme="minorEastAsia" w:cstheme="minorEastAsia"/>
          <w:sz w:val="24"/>
        </w:rPr>
      </w:pPr>
    </w:p>
    <w:p>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委托人：           （盖章）      </w:t>
      </w:r>
    </w:p>
    <w:p>
      <w:pPr>
        <w:snapToGrid w:val="0"/>
        <w:spacing w:line="540" w:lineRule="exact"/>
        <w:ind w:firstLine="280"/>
        <w:rPr>
          <w:rFonts w:hint="eastAsia" w:asciiTheme="minorEastAsia" w:hAnsiTheme="minorEastAsia" w:eastAsiaTheme="minorEastAsia" w:cstheme="minorEastAsia"/>
          <w:sz w:val="24"/>
        </w:rPr>
      </w:pPr>
    </w:p>
    <w:p>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（签名）</w:t>
      </w:r>
    </w:p>
    <w:p>
      <w:pPr>
        <w:snapToGrid w:val="0"/>
        <w:spacing w:line="540" w:lineRule="exact"/>
        <w:ind w:firstLine="280"/>
        <w:rPr>
          <w:rFonts w:hint="eastAsia" w:asciiTheme="minorEastAsia" w:hAnsiTheme="minorEastAsia" w:eastAsiaTheme="minorEastAsia" w:cstheme="minorEastAsia"/>
          <w:sz w:val="24"/>
        </w:rPr>
      </w:pPr>
    </w:p>
    <w:p>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（签名）      </w:t>
      </w:r>
    </w:p>
    <w:p>
      <w:pPr>
        <w:snapToGrid w:val="0"/>
        <w:spacing w:line="540" w:lineRule="exact"/>
        <w:ind w:firstLine="705"/>
        <w:jc w:val="right"/>
        <w:rPr>
          <w:rFonts w:hint="eastAsia" w:asciiTheme="minorEastAsia" w:hAnsiTheme="minorEastAsia" w:eastAsiaTheme="minorEastAsia" w:cstheme="minorEastAsia"/>
          <w:sz w:val="24"/>
        </w:rPr>
      </w:pPr>
    </w:p>
    <w:p>
      <w:pPr>
        <w:snapToGrid w:val="0"/>
        <w:spacing w:line="540" w:lineRule="exact"/>
        <w:ind w:right="480"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widowControl/>
        <w:jc w:val="left"/>
        <w:rPr>
          <w:rFonts w:hint="eastAsia" w:asciiTheme="minorEastAsia" w:hAnsiTheme="minorEastAsia" w:eastAsiaTheme="minorEastAsia" w:cstheme="minorEastAsia"/>
          <w:sz w:val="24"/>
        </w:rPr>
        <w:sectPr>
          <w:pgSz w:w="11906" w:h="16838"/>
          <w:pgMar w:top="1440" w:right="1803" w:bottom="1440" w:left="1803" w:header="851" w:footer="992" w:gutter="0"/>
          <w:cols w:space="720" w:num="1"/>
          <w:docGrid w:type="lines" w:linePitch="327" w:charSpace="0"/>
        </w:sectPr>
      </w:pPr>
    </w:p>
    <w:p>
      <w:pPr>
        <w:pStyle w:val="2"/>
        <w:jc w:val="center"/>
        <w:outlineLvl w:val="1"/>
        <w:rPr>
          <w:rFonts w:ascii="仿宋" w:hAnsi="仿宋" w:eastAsia="仿宋" w:cs="仿宋"/>
          <w:b/>
          <w:sz w:val="24"/>
        </w:rPr>
      </w:pPr>
      <w:r>
        <w:rPr>
          <w:rFonts w:hint="eastAsia" w:ascii="仿宋" w:hAnsi="仿宋" w:eastAsia="仿宋" w:cs="仿宋"/>
          <w:b/>
          <w:color w:val="000000"/>
          <w:kern w:val="0"/>
          <w:sz w:val="32"/>
          <w:szCs w:val="32"/>
        </w:rPr>
        <w:t>四、承诺函</w:t>
      </w:r>
    </w:p>
    <w:p>
      <w:pPr>
        <w:widowControl/>
        <w:spacing w:line="360" w:lineRule="auto"/>
        <w:jc w:val="left"/>
        <w:outlineLvl w:val="1"/>
        <w:rPr>
          <w:rFonts w:hint="eastAsia" w:asciiTheme="minorEastAsia" w:hAnsiTheme="minorEastAsia" w:eastAsiaTheme="minorEastAsia" w:cstheme="minorEastAsia"/>
          <w:sz w:val="24"/>
        </w:rPr>
      </w:pPr>
    </w:p>
    <w:p>
      <w:pPr>
        <w:widowControl/>
        <w:spacing w:line="360" w:lineRule="auto"/>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资中县中医医院：</w:t>
      </w:r>
    </w:p>
    <w:p>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我单位作为本次采购项目的供应商，根据采购文件要求，现郑重承诺如下：</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具备参加本项目规定的以下条件：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（一）在中华人民共和国境内注册，具有独立法人资格；</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（二）具有良好的商业信誉和健全的财务会计制度；</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（三）具备履行合同所必需的设备和专业技术能力；</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（四）参加采购活动前三年内，在经营活动中没有重大违法记录；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（五）本项目规定的其他要求。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（六）此次向资中县中医医院报价的产品为该产品相同品规型号在四川地区的最低报价。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二、参加本次采购活动，不存在与单位负责人为同一人或者存在直接控股、管理关系的其他供应商参与同一合同项下的采购活动的行为。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三、参加本次采购活动，不存在和其他供应商在同一合同项下的采购项目中，同时委托同一个自然人、同一家庭的人员、同一单位的人员作为代理人的行为。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color w:val="00B0F0"/>
          <w:sz w:val="24"/>
        </w:rPr>
      </w:pPr>
      <w:r>
        <w:rPr>
          <w:rFonts w:hint="eastAsia" w:asciiTheme="minorEastAsia" w:hAnsiTheme="minorEastAsia" w:eastAsiaTheme="minorEastAsia" w:cstheme="minorEastAsia"/>
          <w:sz w:val="24"/>
        </w:rPr>
        <w:t>四、</w:t>
      </w:r>
      <w:r>
        <w:rPr>
          <w:rFonts w:hint="eastAsia" w:asciiTheme="minorEastAsia" w:hAnsiTheme="minorEastAsia" w:eastAsiaTheme="minorEastAsia" w:cstheme="minorEastAsia"/>
          <w:color w:val="000000"/>
          <w:sz w:val="24"/>
        </w:rPr>
        <w:t>响应文件中提供的能够给予</w:t>
      </w:r>
      <w:r>
        <w:rPr>
          <w:rFonts w:hint="eastAsia" w:asciiTheme="minorEastAsia" w:hAnsiTheme="minorEastAsia" w:eastAsiaTheme="minorEastAsia" w:cstheme="minorEastAsia"/>
          <w:bCs/>
          <w:color w:val="000000"/>
          <w:sz w:val="24"/>
        </w:rPr>
        <w:t>资中县中医医院</w:t>
      </w:r>
      <w:r>
        <w:rPr>
          <w:rFonts w:hint="eastAsia" w:asciiTheme="minorEastAsia" w:hAnsiTheme="minorEastAsia" w:eastAsiaTheme="minorEastAsia" w:cstheme="minorEastAsia"/>
          <w:color w:val="000000"/>
          <w:sz w:val="24"/>
        </w:rPr>
        <w:t>任何材料资料和技术、服务、商务等响应承诺情况都是真实的、有效的、合法的。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本公司对上述承诺的内容事项真实性负责。如经查实上述承诺的内容事项存在虚假，我公司愿意接受以提供虚假材料谋取中选追究法律责任。</w:t>
      </w:r>
    </w:p>
    <w:p>
      <w:pPr>
        <w:widowControl/>
        <w:spacing w:line="360" w:lineRule="auto"/>
        <w:ind w:firstLine="480" w:firstLineChars="200"/>
        <w:jc w:val="left"/>
        <w:outlineLvl w:val="1"/>
        <w:rPr>
          <w:rFonts w:hint="eastAsia" w:asciiTheme="minorEastAsia" w:hAnsiTheme="minorEastAsia" w:eastAsiaTheme="minorEastAsia" w:cstheme="minorEastAsia"/>
          <w:sz w:val="24"/>
        </w:rPr>
      </w:pPr>
    </w:p>
    <w:p>
      <w:pPr>
        <w:widowControl/>
        <w:spacing w:line="360" w:lineRule="auto"/>
        <w:ind w:firstLine="480" w:firstLineChars="200"/>
        <w:jc w:val="left"/>
        <w:outlineLvl w:val="1"/>
        <w:rPr>
          <w:rFonts w:hint="eastAsia" w:asciiTheme="minorEastAsia" w:hAnsiTheme="minorEastAsia" w:eastAsiaTheme="minorEastAsia" w:cstheme="minorEastAsia"/>
          <w:sz w:val="24"/>
        </w:rPr>
      </w:pPr>
    </w:p>
    <w:p>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（盖单位公章）</w:t>
      </w:r>
    </w:p>
    <w:p>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期：2022年 月 日</w:t>
      </w:r>
    </w:p>
    <w:p>
      <w:pPr>
        <w:widowControl/>
        <w:spacing w:line="360" w:lineRule="auto"/>
        <w:jc w:val="left"/>
        <w:outlineLvl w:val="1"/>
        <w:rPr>
          <w:rFonts w:ascii="仿宋" w:hAnsi="仿宋" w:eastAsia="仿宋" w:cs="仿宋"/>
          <w:sz w:val="24"/>
        </w:rPr>
      </w:pPr>
      <w:r>
        <w:rPr>
          <w:rFonts w:hint="eastAsia" w:ascii="仿宋" w:hAnsi="仿宋" w:eastAsia="仿宋" w:cs="仿宋"/>
          <w:sz w:val="24"/>
        </w:rPr>
        <w:t xml:space="preserve">         </w:t>
      </w:r>
    </w:p>
    <w:p>
      <w:pPr>
        <w:widowControl/>
        <w:jc w:val="left"/>
        <w:rPr>
          <w:rFonts w:ascii="仿宋" w:hAnsi="仿宋" w:eastAsia="仿宋" w:cs="仿宋"/>
          <w:b/>
          <w:bCs/>
          <w:sz w:val="28"/>
          <w:szCs w:val="28"/>
        </w:rPr>
        <w:sectPr>
          <w:pgSz w:w="11906" w:h="16838"/>
          <w:pgMar w:top="1440" w:right="1803" w:bottom="1440" w:left="1803" w:header="851" w:footer="992" w:gutter="0"/>
          <w:cols w:space="720" w:num="1"/>
          <w:docGrid w:type="lines" w:linePitch="327" w:charSpace="0"/>
        </w:sectPr>
      </w:pPr>
    </w:p>
    <w:p>
      <w:pPr>
        <w:pStyle w:val="2"/>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rPr>
        <w:t>五、供应商应当提供的资格、资质性及其他</w:t>
      </w:r>
    </w:p>
    <w:p>
      <w:pPr>
        <w:pStyle w:val="2"/>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rPr>
        <w:t>相关材料</w:t>
      </w:r>
    </w:p>
    <w:p>
      <w:pPr>
        <w:pStyle w:val="4"/>
        <w:jc w:val="center"/>
        <w:rPr>
          <w:rFonts w:ascii="仿宋" w:hAnsi="仿宋" w:eastAsia="仿宋" w:cs="仿宋"/>
          <w:sz w:val="32"/>
          <w:szCs w:val="32"/>
        </w:rPr>
      </w:pPr>
      <w:r>
        <w:rPr>
          <w:rFonts w:hint="eastAsia" w:ascii="仿宋" w:hAnsi="仿宋" w:eastAsia="仿宋" w:cs="仿宋"/>
          <w:sz w:val="28"/>
          <w:szCs w:val="28"/>
        </w:rPr>
        <w:t>（供应商提供加盖公司鲜章的书面证明材料）</w:t>
      </w:r>
    </w:p>
    <w:p>
      <w:pPr>
        <w:pStyle w:val="2"/>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3"/>
        <w:ind w:firstLine="320"/>
        <w:rPr>
          <w:rFonts w:ascii="仿宋" w:hAnsi="仿宋" w:eastAsia="仿宋" w:cs="仿宋"/>
          <w:sz w:val="32"/>
          <w:szCs w:val="32"/>
        </w:rPr>
      </w:pPr>
    </w:p>
    <w:p>
      <w:pPr>
        <w:pStyle w:val="2"/>
        <w:jc w:val="center"/>
        <w:outlineLvl w:val="1"/>
        <w:rPr>
          <w:rFonts w:ascii="仿宋" w:hAnsi="仿宋" w:eastAsia="仿宋" w:cs="仿宋"/>
          <w:b/>
          <w:color w:val="000000"/>
          <w:kern w:val="0"/>
          <w:sz w:val="32"/>
          <w:szCs w:val="32"/>
        </w:rPr>
      </w:pPr>
    </w:p>
    <w:p>
      <w:pPr>
        <w:pStyle w:val="2"/>
        <w:keepNext w:val="0"/>
        <w:keepLines w:val="0"/>
        <w:pageBreakBefore w:val="0"/>
        <w:kinsoku/>
        <w:wordWrap/>
        <w:overflowPunct/>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color w:val="000000"/>
          <w:kern w:val="0"/>
          <w:sz w:val="32"/>
          <w:szCs w:val="32"/>
        </w:rPr>
        <w:sectPr>
          <w:pgSz w:w="11906" w:h="16838"/>
          <w:pgMar w:top="1440" w:right="1803" w:bottom="1440" w:left="1803" w:header="851" w:footer="992" w:gutter="0"/>
          <w:cols w:space="720" w:num="1"/>
          <w:docGrid w:type="lines" w:linePitch="327" w:charSpace="0"/>
        </w:sectPr>
      </w:pPr>
    </w:p>
    <w:p>
      <w:pPr>
        <w:pStyle w:val="2"/>
        <w:keepNext w:val="0"/>
        <w:keepLines w:val="0"/>
        <w:pageBreakBefore w:val="0"/>
        <w:kinsoku/>
        <w:wordWrap/>
        <w:overflowPunct/>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32"/>
          <w:szCs w:val="32"/>
        </w:rPr>
        <w:t>六、技术/服务应答表</w:t>
      </w:r>
    </w:p>
    <w:tbl>
      <w:tblPr>
        <w:tblStyle w:val="8"/>
        <w:tblW w:w="5800" w:type="pct"/>
        <w:tblInd w:w="-630" w:type="dxa"/>
        <w:tblLayout w:type="autofit"/>
        <w:tblCellMar>
          <w:top w:w="0" w:type="dxa"/>
          <w:left w:w="108" w:type="dxa"/>
          <w:bottom w:w="0" w:type="dxa"/>
          <w:right w:w="108" w:type="dxa"/>
        </w:tblCellMar>
      </w:tblPr>
      <w:tblGrid>
        <w:gridCol w:w="1077"/>
        <w:gridCol w:w="2349"/>
        <w:gridCol w:w="2491"/>
        <w:gridCol w:w="1198"/>
        <w:gridCol w:w="2764"/>
      </w:tblGrid>
      <w:tr>
        <w:tblPrEx>
          <w:tblCellMar>
            <w:top w:w="0" w:type="dxa"/>
            <w:left w:w="108" w:type="dxa"/>
            <w:bottom w:w="0" w:type="dxa"/>
            <w:right w:w="108" w:type="dxa"/>
          </w:tblCellMar>
        </w:tblPrEx>
        <w:trPr>
          <w:trHeight w:val="794" w:hRule="atLeast"/>
        </w:trPr>
        <w:tc>
          <w:tcPr>
            <w:tcW w:w="545"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采购文件参数序号</w:t>
            </w:r>
          </w:p>
        </w:tc>
        <w:tc>
          <w:tcPr>
            <w:tcW w:w="1188"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采购文件技术参数要求</w:t>
            </w:r>
          </w:p>
        </w:tc>
        <w:tc>
          <w:tcPr>
            <w:tcW w:w="1260"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竞选产品技术参数</w:t>
            </w:r>
          </w:p>
        </w:tc>
        <w:tc>
          <w:tcPr>
            <w:tcW w:w="60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偏离情况</w:t>
            </w:r>
          </w:p>
        </w:tc>
        <w:tc>
          <w:tcPr>
            <w:tcW w:w="1398" w:type="pct"/>
            <w:tcBorders>
              <w:top w:val="single" w:color="auto" w:sz="4" w:space="0"/>
              <w:left w:val="nil"/>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val="0"/>
              <w:snapToGrid w:val="0"/>
              <w:spacing w:after="0" w:line="240" w:lineRule="auto"/>
              <w:ind w:left="0" w:left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rPr>
              <w:t>参选文件参数</w:t>
            </w:r>
            <w:r>
              <w:rPr>
                <w:rFonts w:hint="eastAsia" w:asciiTheme="minorEastAsia" w:hAnsiTheme="minorEastAsia" w:eastAsiaTheme="minorEastAsia" w:cstheme="minorEastAsia"/>
                <w:b/>
                <w:sz w:val="24"/>
                <w:szCs w:val="24"/>
              </w:rPr>
              <w:t>对应页码</w:t>
            </w:r>
          </w:p>
          <w:p>
            <w:pPr>
              <w:pStyle w:val="4"/>
              <w:keepNext w:val="0"/>
              <w:keepLines w:val="0"/>
              <w:pageBreakBefore w:val="0"/>
              <w:kinsoku/>
              <w:wordWrap/>
              <w:overflowPunct/>
              <w:topLinePunct w:val="0"/>
              <w:autoSpaceDE/>
              <w:autoSpaceDN/>
              <w:bidi w:val="0"/>
              <w:adjustRightInd w:val="0"/>
              <w:snapToGrid w:val="0"/>
              <w:spacing w:after="0" w:line="240" w:lineRule="auto"/>
              <w:ind w:left="0" w:left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（并于对应页码进行勾画标注）</w:t>
            </w:r>
          </w:p>
        </w:tc>
      </w:tr>
      <w:tr>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XX</w:t>
            </w:r>
          </w:p>
        </w:tc>
        <w:tc>
          <w:tcPr>
            <w:tcW w:w="1260"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606"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260"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606"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260"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606"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r>
    </w:tbl>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sz w:val="24"/>
          <w:szCs w:val="24"/>
        </w:rPr>
        <w:t>注：供应商必须根据竞选文件要求据实逐条填写，不得虚假响应，虚假响应的，其响应文件无效并按规定追究其相关责任。</w:t>
      </w:r>
      <w:r>
        <w:rPr>
          <w:rFonts w:hint="eastAsia" w:asciiTheme="minorEastAsia" w:hAnsiTheme="minorEastAsia" w:eastAsiaTheme="minorEastAsia" w:cstheme="minorEastAsia"/>
          <w:bCs/>
          <w:sz w:val="24"/>
          <w:szCs w:val="24"/>
        </w:rPr>
        <w:t>需提供</w:t>
      </w:r>
      <w:r>
        <w:rPr>
          <w:rFonts w:hint="eastAsia" w:asciiTheme="minorEastAsia" w:hAnsiTheme="minorEastAsia" w:eastAsiaTheme="minorEastAsia" w:cstheme="minorEastAsia"/>
          <w:color w:val="000000"/>
          <w:kern w:val="0"/>
          <w:sz w:val="24"/>
          <w:szCs w:val="24"/>
        </w:rPr>
        <w:t>竞选产品技术参数佐证材料，包括但不仅限于：</w:t>
      </w:r>
      <w:r>
        <w:rPr>
          <w:rFonts w:hint="eastAsia" w:asciiTheme="minorEastAsia" w:hAnsiTheme="minorEastAsia" w:eastAsiaTheme="minorEastAsia" w:cstheme="minorEastAsia"/>
          <w:b/>
          <w:bCs/>
          <w:color w:val="FF0000"/>
          <w:kern w:val="0"/>
          <w:sz w:val="24"/>
          <w:szCs w:val="24"/>
        </w:rPr>
        <w:t>产品合格证（或检验报告单）、技术白皮书，有厂家盖章的产品说明书、彩页资料或国家检测机构出具的检测报告，医疗器械注册证等</w:t>
      </w:r>
      <w:r>
        <w:rPr>
          <w:rFonts w:hint="eastAsia" w:asciiTheme="minorEastAsia" w:hAnsiTheme="minorEastAsia" w:eastAsiaTheme="minorEastAsia" w:cstheme="minorEastAsia"/>
          <w:color w:val="000000"/>
          <w:kern w:val="0"/>
          <w:sz w:val="24"/>
          <w:szCs w:val="24"/>
        </w:rPr>
        <w:t>。</w:t>
      </w:r>
    </w:p>
    <w:p>
      <w:pPr>
        <w:pStyle w:val="2"/>
        <w:rPr>
          <w:rFonts w:ascii="仿宋" w:hAnsi="仿宋" w:eastAsia="仿宋" w:cs="仿宋"/>
          <w:sz w:val="32"/>
          <w:szCs w:val="32"/>
        </w:rPr>
      </w:pPr>
    </w:p>
    <w:p>
      <w:pPr>
        <w:jc w:val="left"/>
        <w:rPr>
          <w:rFonts w:ascii="仿宋" w:hAnsi="仿宋" w:eastAsia="仿宋" w:cs="仿宋"/>
          <w:sz w:val="32"/>
          <w:szCs w:val="32"/>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（盖单位公章）</w:t>
      </w:r>
    </w:p>
    <w:p>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期：2022年 月 日</w:t>
      </w: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widowControl/>
        <w:spacing w:beforeAutospacing="1" w:afterAutospacing="1"/>
        <w:jc w:val="left"/>
        <w:rPr>
          <w:rFonts w:hint="eastAsia" w:asciiTheme="minorEastAsia" w:hAnsiTheme="minorEastAsia" w:eastAsiaTheme="minorEastAsia" w:cstheme="minorEastAsia"/>
        </w:rPr>
        <w:sectPr>
          <w:pgSz w:w="11906" w:h="16838"/>
          <w:pgMar w:top="1440" w:right="1803" w:bottom="1440" w:left="1803" w:header="851" w:footer="992" w:gutter="0"/>
          <w:cols w:space="720" w:num="1"/>
          <w:docGrid w:type="lines" w:linePitch="327" w:charSpace="0"/>
        </w:sectPr>
      </w:pPr>
    </w:p>
    <w:p>
      <w:pPr>
        <w:pStyle w:val="2"/>
        <w:jc w:val="center"/>
        <w:outlineLvl w:val="1"/>
        <w:rPr>
          <w:rFonts w:hint="eastAsia" w:asciiTheme="minorEastAsia" w:hAnsiTheme="minorEastAsia" w:eastAsiaTheme="minorEastAsia" w:cstheme="minorEastAsia"/>
          <w:b/>
          <w:color w:val="000000"/>
          <w:kern w:val="0"/>
          <w:sz w:val="32"/>
          <w:szCs w:val="32"/>
        </w:rPr>
      </w:pPr>
      <w:r>
        <w:rPr>
          <w:rFonts w:hint="eastAsia" w:asciiTheme="minorEastAsia" w:hAnsiTheme="minorEastAsia" w:eastAsiaTheme="minorEastAsia" w:cstheme="minorEastAsia"/>
          <w:b/>
          <w:color w:val="000000"/>
          <w:kern w:val="0"/>
          <w:sz w:val="32"/>
          <w:szCs w:val="32"/>
        </w:rPr>
        <w:t>七、商务要求应答表</w:t>
      </w:r>
    </w:p>
    <w:p>
      <w:pPr>
        <w:snapToGrid w:val="0"/>
        <w:spacing w:line="360" w:lineRule="auto"/>
        <w:ind w:firstLine="369"/>
        <w:jc w:val="left"/>
        <w:rPr>
          <w:rFonts w:hint="eastAsia" w:asciiTheme="minorEastAsia" w:hAnsiTheme="minorEastAsia" w:eastAsiaTheme="minorEastAsia" w:cstheme="minorEastAsia"/>
          <w:b/>
          <w:sz w:val="24"/>
          <w:szCs w:val="24"/>
        </w:rPr>
      </w:pPr>
    </w:p>
    <w:tbl>
      <w:tblPr>
        <w:tblStyle w:val="8"/>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29"/>
        <w:gridCol w:w="371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4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文件要求</w:t>
            </w:r>
          </w:p>
        </w:tc>
        <w:tc>
          <w:tcPr>
            <w:tcW w:w="3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应答</w:t>
            </w:r>
          </w:p>
        </w:tc>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偏离情况</w:t>
            </w:r>
          </w:p>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（正/负/无）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pPr>
              <w:spacing w:line="400" w:lineRule="exact"/>
              <w:ind w:left="317" w:hanging="316" w:hangingChars="132"/>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ind w:left="317" w:hanging="316" w:hangingChars="132"/>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4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4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p>
        </w:tc>
      </w:tr>
    </w:tbl>
    <w:p>
      <w:pPr>
        <w:spacing w:line="400" w:lineRule="exact"/>
        <w:ind w:left="602" w:leftChars="57" w:right="481" w:rightChars="229" w:hanging="482" w:hangingChars="200"/>
        <w:rPr>
          <w:rFonts w:hint="eastAsia" w:asciiTheme="minorEastAsia" w:hAnsiTheme="minorEastAsia" w:eastAsiaTheme="minorEastAsia" w:cstheme="minorEastAsia"/>
          <w:b/>
          <w:bCs/>
          <w:sz w:val="24"/>
          <w:szCs w:val="24"/>
        </w:rPr>
      </w:pPr>
    </w:p>
    <w:p>
      <w:pPr>
        <w:spacing w:line="400" w:lineRule="exact"/>
        <w:ind w:left="600" w:leftChars="171" w:right="481" w:rightChars="229" w:hanging="241" w:hanging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如与竞选文件的商务要求有偏离(包括正偏离和负偏离)，请将偏离条款逐条应答。如与竞选文件商务要求的所有条款无偏离,则无须在此表中应答，视为默认完全响应和接受竞选文件所有商务要求，供应商不得以未作应答而拒不接受。供应商必须据实填写，不得虚假应答，否则将取消其中标资格。</w:t>
      </w: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（盖单位公章）</w:t>
      </w:r>
    </w:p>
    <w:p>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期：2022年 月 日</w:t>
      </w:r>
    </w:p>
    <w:p>
      <w:pPr>
        <w:pStyle w:val="3"/>
        <w:ind w:firstLine="280"/>
        <w:rPr>
          <w:rFonts w:ascii="仿宋" w:hAnsi="仿宋" w:eastAsia="仿宋" w:cs="仿宋"/>
          <w:sz w:val="28"/>
          <w:szCs w:val="28"/>
        </w:rPr>
      </w:pPr>
    </w:p>
    <w:p>
      <w:pPr>
        <w:pStyle w:val="3"/>
        <w:ind w:firstLine="280"/>
        <w:rPr>
          <w:rFonts w:ascii="仿宋" w:hAnsi="仿宋" w:eastAsia="仿宋" w:cs="仿宋"/>
          <w:sz w:val="28"/>
          <w:szCs w:val="28"/>
        </w:rPr>
      </w:pPr>
    </w:p>
    <w:p>
      <w:pPr>
        <w:pStyle w:val="3"/>
        <w:ind w:firstLine="280"/>
        <w:rPr>
          <w:rFonts w:ascii="仿宋" w:hAnsi="仿宋" w:eastAsia="仿宋" w:cs="仿宋"/>
          <w:sz w:val="28"/>
          <w:szCs w:val="28"/>
        </w:rPr>
      </w:pPr>
    </w:p>
    <w:p>
      <w:pPr>
        <w:pStyle w:val="3"/>
        <w:ind w:firstLine="280"/>
        <w:rPr>
          <w:rFonts w:ascii="仿宋" w:hAnsi="仿宋" w:eastAsia="仿宋" w:cs="仿宋"/>
          <w:sz w:val="28"/>
          <w:szCs w:val="28"/>
        </w:rPr>
      </w:pPr>
    </w:p>
    <w:p>
      <w:pPr>
        <w:pStyle w:val="3"/>
        <w:ind w:firstLine="280"/>
        <w:rPr>
          <w:rFonts w:ascii="仿宋" w:hAnsi="仿宋" w:eastAsia="仿宋" w:cs="仿宋"/>
          <w:sz w:val="28"/>
          <w:szCs w:val="28"/>
        </w:rPr>
      </w:pPr>
    </w:p>
    <w:p>
      <w:pPr>
        <w:pStyle w:val="2"/>
        <w:jc w:val="center"/>
        <w:outlineLvl w:val="1"/>
        <w:rPr>
          <w:rFonts w:hint="eastAsia" w:asciiTheme="minorEastAsia" w:hAnsiTheme="minorEastAsia" w:eastAsiaTheme="minorEastAsia" w:cstheme="minorEastAsia"/>
          <w:b/>
          <w:color w:val="000000"/>
          <w:kern w:val="0"/>
          <w:sz w:val="32"/>
          <w:szCs w:val="32"/>
        </w:rPr>
      </w:pPr>
      <w:r>
        <w:rPr>
          <w:rFonts w:hint="eastAsia" w:asciiTheme="minorEastAsia" w:hAnsiTheme="minorEastAsia" w:eastAsiaTheme="minorEastAsia" w:cstheme="minorEastAsia"/>
          <w:b/>
          <w:color w:val="000000"/>
          <w:kern w:val="0"/>
          <w:sz w:val="32"/>
          <w:szCs w:val="32"/>
        </w:rPr>
        <w:t>八、实施及服务方案</w:t>
      </w:r>
    </w:p>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（详细阐述，包含但不限于计划、方案、服务承诺等）</w:t>
      </w: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2"/>
        <w:jc w:val="center"/>
        <w:rPr>
          <w:rFonts w:ascii="仿宋" w:hAnsi="仿宋" w:eastAsia="仿宋" w:cs="仿宋"/>
          <w:sz w:val="28"/>
          <w:szCs w:val="28"/>
        </w:rPr>
      </w:pPr>
    </w:p>
    <w:p>
      <w:pPr>
        <w:pStyle w:val="3"/>
        <w:ind w:firstLine="210"/>
        <w:rPr>
          <w:rFonts w:ascii="仿宋" w:hAnsi="仿宋" w:eastAsia="仿宋" w:cs="仿宋"/>
        </w:rPr>
      </w:pPr>
    </w:p>
    <w:p>
      <w:pPr>
        <w:pStyle w:val="3"/>
        <w:ind w:firstLine="210"/>
        <w:rPr>
          <w:rFonts w:ascii="仿宋" w:hAnsi="仿宋" w:eastAsia="仿宋" w:cs="仿宋"/>
        </w:rPr>
      </w:pPr>
    </w:p>
    <w:p>
      <w:pPr>
        <w:pStyle w:val="3"/>
        <w:ind w:firstLine="210"/>
        <w:rPr>
          <w:rFonts w:ascii="仿宋" w:hAnsi="仿宋" w:eastAsia="仿宋" w:cs="仿宋"/>
        </w:rPr>
      </w:pPr>
    </w:p>
    <w:p>
      <w:pPr>
        <w:numPr>
          <w:ilvl w:val="0"/>
          <w:numId w:val="1"/>
        </w:numPr>
        <w:spacing w:line="360" w:lineRule="auto"/>
        <w:jc w:val="center"/>
        <w:outlineLvl w:val="0"/>
        <w:rPr>
          <w:rFonts w:ascii="仿宋" w:hAnsi="仿宋" w:eastAsia="仿宋" w:cs="仿宋"/>
          <w:b/>
          <w:bCs/>
          <w:sz w:val="28"/>
          <w:szCs w:val="28"/>
        </w:rPr>
      </w:pPr>
      <w:bookmarkStart w:id="7" w:name="_Toc534"/>
      <w:bookmarkStart w:id="9" w:name="_GoBack"/>
      <w:bookmarkEnd w:id="9"/>
      <w:r>
        <w:rPr>
          <w:rFonts w:hint="eastAsia" w:ascii="仿宋" w:hAnsi="仿宋" w:eastAsia="仿宋" w:cs="仿宋"/>
          <w:b/>
          <w:bCs/>
          <w:sz w:val="28"/>
          <w:szCs w:val="28"/>
        </w:rPr>
        <w:t>合同主要条款</w:t>
      </w:r>
      <w:bookmarkEnd w:id="7"/>
    </w:p>
    <w:p>
      <w:pPr>
        <w:pStyle w:val="2"/>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请成交供应商于该项目中选公告发出之日3个工作日内将合同word电子版发至电子邮箱：</w:t>
      </w:r>
      <w:r>
        <w:rPr>
          <w:rStyle w:val="11"/>
          <w:rFonts w:hint="eastAsia" w:asciiTheme="minorEastAsia" w:hAnsiTheme="minorEastAsia" w:eastAsiaTheme="minorEastAsia" w:cstheme="minorEastAsia"/>
          <w:sz w:val="28"/>
          <w:szCs w:val="28"/>
          <w:highlight w:val="none"/>
        </w:rPr>
        <w:t>ld200919@.comqq</w:t>
      </w:r>
    </w:p>
    <w:p>
      <w:pPr>
        <w:pStyle w:val="2"/>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邮件名称：公司全称+项目名称合同</w:t>
      </w:r>
    </w:p>
    <w:p>
      <w:pPr>
        <w:pStyle w:val="2"/>
        <w:spacing w:line="360" w:lineRule="auto"/>
        <w:ind w:firstLine="42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待工作人员通知后，将纸质合同签字盖章（每页加盖鲜章、骑缝章、合同日期由采购人统一填写），交至资中县中医医院设备科，如为邮寄，地址：</w:t>
      </w:r>
      <w:r>
        <w:rPr>
          <w:rFonts w:hint="eastAsia" w:asciiTheme="minorEastAsia" w:hAnsiTheme="minorEastAsia" w:eastAsiaTheme="minorEastAsia" w:cstheme="minorEastAsia"/>
          <w:sz w:val="28"/>
          <w:szCs w:val="28"/>
          <w:highlight w:val="none"/>
          <w:lang w:val="zh-CN"/>
        </w:rPr>
        <w:t>资中县重龙镇苌弘路北段396号</w:t>
      </w:r>
      <w:r>
        <w:rPr>
          <w:rFonts w:hint="eastAsia" w:asciiTheme="minorEastAsia" w:hAnsiTheme="minorEastAsia" w:eastAsiaTheme="minorEastAsia" w:cstheme="minorEastAsia"/>
          <w:sz w:val="28"/>
          <w:szCs w:val="28"/>
          <w:lang w:val="zh-CN"/>
        </w:rPr>
        <w:t>资中县中医医院设备科。</w:t>
      </w:r>
    </w:p>
    <w:p>
      <w:pPr>
        <w:widowControl/>
        <w:ind w:firstLine="420"/>
        <w:jc w:val="left"/>
        <w:rPr>
          <w:rFonts w:hint="eastAsia" w:asciiTheme="minorEastAsia" w:hAnsiTheme="minorEastAsia" w:eastAsiaTheme="minorEastAsia" w:cstheme="minorEastAsia"/>
          <w:sz w:val="28"/>
          <w:szCs w:val="28"/>
        </w:rPr>
      </w:pPr>
    </w:p>
    <w:p>
      <w:pPr>
        <w:widowControl/>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附件：医疗设备器械购销合同</w:t>
      </w:r>
    </w:p>
    <w:p/>
    <w:p>
      <w:pPr>
        <w:pStyle w:val="2"/>
        <w:ind w:firstLine="420"/>
        <w:outlineLvl w:val="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pStyle w:val="2"/>
        <w:ind w:firstLine="420"/>
        <w:rPr>
          <w:rFonts w:ascii="仿宋" w:hAnsi="仿宋" w:eastAsia="仿宋" w:cs="仿宋"/>
          <w:sz w:val="32"/>
          <w:szCs w:val="32"/>
          <w:lang w:val="zh-CN"/>
        </w:rPr>
      </w:pPr>
    </w:p>
    <w:p>
      <w:pPr>
        <w:jc w:val="center"/>
        <w:rPr>
          <w:rFonts w:ascii="黑体" w:hAnsi="黑体" w:eastAsia="黑体"/>
          <w:b/>
          <w:bCs/>
          <w:sz w:val="40"/>
          <w:szCs w:val="40"/>
        </w:rPr>
      </w:pPr>
      <w:r>
        <w:rPr>
          <w:rFonts w:hint="eastAsia" w:ascii="黑体" w:hAnsi="黑体" w:eastAsia="黑体"/>
          <w:b/>
          <w:bCs/>
          <w:sz w:val="40"/>
          <w:szCs w:val="40"/>
        </w:rPr>
        <w:t>医疗设备器械购销合同</w:t>
      </w:r>
    </w:p>
    <w:p>
      <w:pPr>
        <w:spacing w:line="500" w:lineRule="exact"/>
        <w:rPr>
          <w:rFonts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甲方： </w:t>
      </w:r>
      <w:r>
        <w:rPr>
          <w:rFonts w:hint="eastAsia" w:ascii="仿宋_GB2312" w:hAnsi="仿宋_GB2312" w:eastAsia="仿宋_GB2312" w:cs="仿宋_GB2312"/>
          <w:sz w:val="24"/>
          <w:szCs w:val="24"/>
          <w:u w:val="single"/>
        </w:rPr>
        <w:t xml:space="preserve"> 资中县中医医院 </w:t>
      </w:r>
      <w:r>
        <w:rPr>
          <w:rFonts w:hint="eastAsia" w:ascii="仿宋_GB2312" w:hAnsi="仿宋_GB2312" w:eastAsia="仿宋_GB2312" w:cs="仿宋_GB2312"/>
          <w:sz w:val="24"/>
          <w:szCs w:val="24"/>
        </w:rPr>
        <w:t xml:space="preserve">           乙方：</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王育东  </w:t>
      </w:r>
      <w:r>
        <w:rPr>
          <w:rFonts w:hint="eastAsia" w:ascii="仿宋_GB2312" w:hAnsi="仿宋_GB2312" w:eastAsia="仿宋_GB2312" w:cs="仿宋_GB2312"/>
          <w:sz w:val="24"/>
          <w:szCs w:val="24"/>
        </w:rPr>
        <w:t xml:space="preserve">           法定代表人：</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资中县重龙镇苌弘路北段396号</w:t>
      </w: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按照《中华人民共和国民法典》、《医疗器械监督管理条例》等法律法规规定，甲乙双方本着平等、友好、合作原则，经协商一致，订立本合同，供双方共同遵守：</w:t>
      </w:r>
    </w:p>
    <w:p>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仿宋_GB2312" w:hAnsi="仿宋_GB2312" w:eastAsia="仿宋_GB2312" w:cs="仿宋_GB2312"/>
          <w:b/>
          <w:bCs/>
          <w:sz w:val="24"/>
          <w:szCs w:val="24"/>
        </w:rPr>
        <w:t>采购的设备信息（设备如为医疗器械，则设备名称、生产厂商及型号规格均须与医疗器械注册证信息保持一致。）</w:t>
      </w:r>
    </w:p>
    <w:tbl>
      <w:tblPr>
        <w:tblStyle w:val="9"/>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605"/>
        <w:gridCol w:w="1215"/>
        <w:gridCol w:w="960"/>
        <w:gridCol w:w="605"/>
        <w:gridCol w:w="1255"/>
        <w:gridCol w:w="420"/>
        <w:gridCol w:w="495"/>
        <w:gridCol w:w="1094"/>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序号</w:t>
            </w:r>
          </w:p>
        </w:tc>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设备名称</w:t>
            </w:r>
          </w:p>
        </w:tc>
        <w:tc>
          <w:tcPr>
            <w:tcW w:w="12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医疗器械注册证号（如有）</w:t>
            </w: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生产厂家</w:t>
            </w:r>
          </w:p>
        </w:tc>
        <w:tc>
          <w:tcPr>
            <w:tcW w:w="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产地</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规格型号</w:t>
            </w:r>
          </w:p>
        </w:tc>
        <w:tc>
          <w:tcPr>
            <w:tcW w:w="4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单位</w:t>
            </w:r>
          </w:p>
        </w:tc>
        <w:tc>
          <w:tcPr>
            <w:tcW w:w="4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数量</w:t>
            </w:r>
          </w:p>
        </w:tc>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单价（元）</w:t>
            </w:r>
          </w:p>
        </w:tc>
        <w:tc>
          <w:tcPr>
            <w:tcW w:w="9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z w:val="24"/>
                <w:szCs w:val="24"/>
                <w:vertAlign w:val="baseline"/>
              </w:rPr>
            </w:pPr>
            <w:r>
              <w:rPr>
                <w:rFonts w:hint="eastAsia" w:ascii="仿宋_GB2312" w:hAnsi="仿宋_GB2312" w:eastAsia="仿宋_GB2312" w:cs="仿宋_GB2312"/>
                <w:sz w:val="24"/>
                <w:szCs w:val="24"/>
              </w:rPr>
              <w:t>合同总价：￥</w:t>
            </w:r>
          </w:p>
        </w:tc>
        <w:tc>
          <w:tcPr>
            <w:tcW w:w="4808"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z w:val="24"/>
                <w:szCs w:val="24"/>
                <w:vertAlign w:val="baseline"/>
              </w:rPr>
            </w:pPr>
            <w:r>
              <w:rPr>
                <w:rFonts w:hint="eastAsia" w:ascii="仿宋_GB2312" w:hAnsi="仿宋_GB2312" w:eastAsia="仿宋_GB2312" w:cs="仿宋_GB2312"/>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3"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设备配置详见附件：设备配置清单是本合同不可分割的组成部分，与本合同具有同等法律效力。</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合同总价（含税）为人民币 *** 元，大写人民币 *** 圆整；该合同总价已包括设备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二、主体资格及知识产权承诺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保证其对该设备拥有完全的所有权或已得到所有者充分的销售授权，并向甲方提供该主体资格的所有合法文件。若因乙方无以上资质，甲方有权解除合同，乙方应在甲方发出解除通知后3日内返还甲方已支付的全部费用，并应向甲方承担损失赔偿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2.乙方应保证其拥有该设备涉及的包括软件在内的所有知识产权（软件须提供正版标识），如有任何第三方就该设备所涉知识产权主张权利，乙方按照本合同第八条承担违约责任。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三、交货及验收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1.交货时间：自本合同签订之日起 乙方按甲方要求送货至指定地点，乙方负责安装调试达到正常使用。如安装工作涉及隐蔽部件安装的，应在隐蔽性安装前通知甲方到场清点。验收合格前的所有风险由乙方承担。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（交货人员姓名：            联系方式：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2.验收前，乙方应完成对甲方工作人员进行免费培训，保证受训人员能熟练操作，并能够对该设备能进行日常维护。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2.验收前，乙方应完成对甲方工程技术人员进行免费技术培训，保证甲方工程技术人员具备开展日常技术保障工作的能力。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3.若需要安装调试的产品，乙方须安排具有相应资质和经验的人员对产品进行安装调试。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标准：按国家有关规定以及甲方采购文件的质量要求和技术指标、乙方的响应文件及承诺与本合同约定标准进行验收；甲乙双方如对质量要求和技术指标的约定标准有相互抵触或异议的事项，由甲方在采购与响应文件中按质量要求和技术指的原则确定该项的约定标准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完成培训及安装调试后，通知甲方进行验收。甲方组织验收，乙方应当配合参加。甲乙双方共同以本合同约定的验收标准对合同设备进行验收，甲乙双方签署甲方验收文件后视为合同设备验收合格，合同设备质保期自甲方技术部门主管工程师签署验收文件之日起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四、乙方必须随货提供其相关资料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具备医疗器械经营企业的有关合法有效的手续（包括但不限于）：（1）.产品所涉及逐级授权经销商的医疗器械生产（经营）许可证或生产（经营）企业备案表；（2）.医疗器械产品注册证或备案凭证；（3）.医疗器械生产企业许可证；（4）.经销商获得的委托授权书（逐级）；（5）.产品所涉及逐级授权经销商的企业法人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2.进口医疗器械须提供医疗器械注册证和《进口医疗器械通关单》、《进口医疗器械检验报告书》。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3.医疗设备使用说明书。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4.甲方要求提供的相关资料。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五、质量保证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提供的医疗器械必须符合国家医疗器械质量标准，并具有医疗器械生产企业质量检验合格证明。乙方所提供的医疗器械在有效期内出现质量问题，要按质量承诺，由乙方负责退换货，并承担各项税、费或其他支出，并根据第八条承担相应违约责任。乙方应保证其设备在正确安装、正常使用和保养条件下，在其使用寿命期内应具有满意的性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2.乙方应保证所供设备是全新的、未使用过的，标识清楚，权属清楚，原产地真实，必须符合或优于国家（行业）标准，并完全符合相关采购文件规定的质量、规格和性能的要求，不得以假充真，以次充好。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3.在设备验收后的使用中，有证据证明该设备存在重大的设计、工艺或材料缺陷,包括潜在缺陷的，乙方应当对由于上述缺陷造成的故障负责，甲方有权据此提出退货、退款和/或相应的损失赔偿。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1.本合同所售</w:t>
      </w:r>
      <w:r>
        <w:rPr>
          <w:rFonts w:hint="eastAsia" w:ascii="仿宋_GB2312" w:hAnsi="仿宋_GB2312" w:eastAsia="仿宋_GB2312" w:cs="仿宋_GB2312"/>
          <w:sz w:val="24"/>
          <w:szCs w:val="24"/>
          <w:lang w:eastAsia="zh-Hans"/>
        </w:rPr>
        <w:t>产品</w:t>
      </w:r>
      <w:r>
        <w:rPr>
          <w:rFonts w:hint="eastAsia" w:ascii="仿宋_GB2312" w:hAnsi="仿宋_GB2312" w:eastAsia="仿宋_GB2312" w:cs="仿宋_GB2312"/>
          <w:sz w:val="24"/>
          <w:szCs w:val="24"/>
        </w:rPr>
        <w:t>质保期为验收合格后2年（含整机所有部件，</w:t>
      </w:r>
      <w:r>
        <w:rPr>
          <w:rFonts w:hint="eastAsia" w:ascii="仿宋_GB2312" w:hAnsi="仿宋_GB2312" w:eastAsia="仿宋_GB2312" w:cs="仿宋_GB2312"/>
          <w:sz w:val="24"/>
          <w:szCs w:val="24"/>
          <w:lang w:eastAsia="zh-Hans"/>
        </w:rPr>
        <w:t>但</w:t>
      </w:r>
      <w:r>
        <w:rPr>
          <w:rFonts w:hint="eastAsia" w:ascii="仿宋_GB2312" w:hAnsi="仿宋_GB2312" w:eastAsia="仿宋_GB2312" w:cs="仿宋_GB2312"/>
          <w:sz w:val="24"/>
          <w:szCs w:val="24"/>
        </w:rPr>
        <w:t>不包括耗材和易耗品），质保期内出现质量问题，乙方在接到通知后24小时内响应，48小时内到场，质保期内乙方提供免费维修服务，如需更换零配件，乙方应保证所更换的零配件与原设备相同规格和品质</w:t>
      </w:r>
      <w:r>
        <w:rPr>
          <w:rFonts w:hint="eastAsia" w:ascii="仿宋_GB2312" w:hAnsi="仿宋_GB2312" w:eastAsia="仿宋_GB2312" w:cs="仿宋_GB2312"/>
          <w:sz w:val="24"/>
          <w:szCs w:val="24"/>
          <w:lang w:eastAsia="zh-Hans"/>
        </w:rPr>
        <w:t>且是全新的零配件</w:t>
      </w:r>
      <w:r>
        <w:rPr>
          <w:rFonts w:hint="eastAsia" w:ascii="仿宋_GB2312" w:hAnsi="仿宋_GB2312" w:eastAsia="仿宋_GB2312" w:cs="仿宋_GB2312"/>
          <w:sz w:val="24"/>
          <w:szCs w:val="24"/>
        </w:rPr>
        <w:t>，费用包括在合同总价中。</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（售后人员姓名：           联系方式：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2.在保修期内乙方应保证设备因故障停用时间小于15个工作日。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3.产品软件升级特别约定：乙方承诺所供设备上安装的软件已获得软件厂商的正规授权并免费为甲方就设备软件提供升级服务。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4.维修期间，根据甲方需求，乙方应向甲方提供替用设备。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5.如采购的设备涉及压力容器，乙方应按照国家压力容器管理相关要求，在验收完成30天内，办理《压力容器使用登记证》，并向甲方完成移交。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bookmarkStart w:id="8" w:name="_Hlk41467229"/>
      <w:r>
        <w:rPr>
          <w:rFonts w:hint="eastAsia" w:ascii="仿宋_GB2312" w:hAnsi="仿宋_GB2312" w:eastAsia="仿宋_GB2312" w:cs="仿宋_GB2312"/>
          <w:sz w:val="24"/>
          <w:szCs w:val="24"/>
        </w:rPr>
        <w:t>6.提供售后服务期间，乙方有专人负责售后服务，乙方人员应当遵守甲方的规章制度，尽职尽责，提供最优质的服务，应尽安全注意义务，避免不必要的损失，维保期间因乙方人员造成甲方或者第三人损失的，由乙方承担责任。</w:t>
      </w:r>
      <w:bookmarkEnd w:id="8"/>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七、货款结算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结算时间和结算方式：医疗设备安装调试完毕并验收合格之日起，甲方凭验收报告在三个月内向乙方支付合同价款50%；安装验收合格之日起3个月后，甲方在30日内支付合同价款的40%；第一次付款前，乙方必须向甲方开据正规销售发票；安装验收合格一年后，甲方在30日内支付合同价款的5%，质保期结束后，30日内支付合同价款的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2.乙方不得晚于甲方第一次付款前向甲方出具合法有效完整的完税发票及凭证资料进行支付结算。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乙方账户信息：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乙方若变更上述信息，需提前【 2 】个工作日书面通知甲方，未按约定通知甲方的，若甲方已经根据以上账户信息支付了相应货款视为甲方已经履行付款义务，因此造成的损失由乙方自行承担。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付款前，乙方应向甲方提供采购医疗器械的正规发票和有关单据，发票和单据的开具内容符合法律法规规定和甲方的要求，乙方未能按照约定提供正规发票和有关单据的，甲方有权拒绝支付相应款项（且不视为甲方违约）。</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1、乙方交付的设备质量不符合合同规定的，在约定的交货时间内经 1 次调换仍不能达到合同约定的质量要求，不能通过验收的，甲方有权</w:t>
      </w:r>
      <w:r>
        <w:rPr>
          <w:rFonts w:hint="eastAsia" w:ascii="仿宋_GB2312" w:hAnsi="仿宋_GB2312" w:eastAsia="仿宋_GB2312" w:cs="仿宋_GB2312"/>
          <w:sz w:val="24"/>
          <w:szCs w:val="24"/>
          <w:lang w:eastAsia="zh-Hans"/>
        </w:rPr>
        <w:t>单方面</w:t>
      </w:r>
      <w:r>
        <w:rPr>
          <w:rFonts w:hint="eastAsia" w:ascii="仿宋_GB2312" w:hAnsi="仿宋_GB2312" w:eastAsia="仿宋_GB2312" w:cs="仿宋_GB2312"/>
          <w:sz w:val="24"/>
          <w:szCs w:val="24"/>
        </w:rPr>
        <w:t>解除合同，合同金额甲方不再支付，乙方应当按照合同总价的 10%支付违约金。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2、质保期内出现质量问题，经 2 次维修仍不能达到合同约定的质量要求，甲方有权解除合同，并要求退货，要求乙方返还已支付的货款及支付货款对应的利息（其利率按中国人民银行 1 年市场报价期贷款利率计算），乙方还应当按照合同总价的 10%支付违约金。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3、乙方逾期交付设备，每</w:t>
      </w:r>
      <w:r>
        <w:rPr>
          <w:rFonts w:hint="eastAsia" w:ascii="仿宋_GB2312" w:hAnsi="仿宋_GB2312" w:eastAsia="仿宋_GB2312" w:cs="仿宋_GB2312"/>
          <w:sz w:val="24"/>
          <w:szCs w:val="24"/>
          <w:lang w:eastAsia="zh-Hans"/>
        </w:rPr>
        <w:t>逾期</w:t>
      </w:r>
      <w:r>
        <w:rPr>
          <w:rFonts w:hint="eastAsia" w:ascii="仿宋_GB2312" w:hAnsi="仿宋_GB2312" w:eastAsia="仿宋_GB2312" w:cs="仿宋_GB2312"/>
          <w:sz w:val="24"/>
          <w:szCs w:val="24"/>
        </w:rPr>
        <w:t>一天，须向甲方支付合同总额千分之三的违约金。乙方逾期交货超过 60 天，甲方有权</w:t>
      </w:r>
      <w:r>
        <w:rPr>
          <w:rFonts w:hint="eastAsia" w:ascii="仿宋_GB2312" w:hAnsi="仿宋_GB2312" w:eastAsia="仿宋_GB2312" w:cs="仿宋_GB2312"/>
          <w:sz w:val="24"/>
          <w:szCs w:val="24"/>
          <w:lang w:eastAsia="zh-Hans"/>
        </w:rPr>
        <w:t>单方面</w:t>
      </w:r>
      <w:r>
        <w:rPr>
          <w:rFonts w:hint="eastAsia" w:ascii="仿宋_GB2312" w:hAnsi="仿宋_GB2312" w:eastAsia="仿宋_GB2312" w:cs="仿宋_GB2312"/>
          <w:sz w:val="24"/>
          <w:szCs w:val="24"/>
        </w:rPr>
        <w:t>解除合同，乙方应当向甲方支付累计违约金。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4、乙方在安装调试设备过程中以及售后服务过程中，因未按操作规程施工、操作不当、未采取必要的安全防范措施等原因直接或间接造成甲方及第三方人身、财产损失的，由乙方承担全部责任。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5、如果乙方在接到甲方通知后，在本合同第三条第 1 款中写明的响应时间内,没有弥补缺陷，甲方可采取必要的补救措施，但由此而产生的风险责任和费用由乙方负担，甲方根据合同规定对乙方行使的其他权利不受影响。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 10%向甲方支付违约金并赔偿因此给甲方造成的一切损失。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7、若甲方单方面解除合同，则解除通知送达乙方时，本合同解除。若双方协商解除合同的，则应当签订解除协议。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8、乙方因上述违约行为偿付的违约金不足以弥补甲方损失的，还应按甲方实际经济损失足额弥补。</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九、廉洁约定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甲乙双方及相关人员均应严格遵守有关廉洁规定。乙方公司或相关人员如有商业贿赂等违法违纪行为，甲方可单方解除合同，取消乙方供货资格，解除合同造成的损失由乙方承担。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十、特别约定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乙方不得接受甲方非采购部门人员提出的采购申请，不得直接将未经验收的产品送往医疗器械使用部门，否则不予验收入库和结算货款。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十一、保密条款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保守在合同磋商、合同履行过程中所获知的甲方的一切资料和信息，禁止向第三人泄露。双方均应当对合作中了解到的对方的商业秘密、技术资料、患者信息等承担保密义务，保密期限为永久。如有违反，违约方向守约方承担损失赔偿责任。如乙方违约的，甲方同时有权解除本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十二、不可抗力：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1、本条所述的“不可抗力”系指无法控制、不可预见且不可避免、无法克服的突发事件，如：战争、严重火灾、洪水、台风、地震、法律法规、国家政策等。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2、不可抗力事件发生后，乙方应尽快以书面形式将不可抗力的情况和原因通知甲方。但不可抗力事件消除后，乙方应在合理时间内恢复履行合同责任。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十三、其他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1、履行协议中产生争议的，双方应协商解决；协商不成的，任何一方均有权向甲方所在地有管辖的法院起诉。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2、本协议未尽事宜，由双方另行签订补充协议，补充协议是本协议不可分割之组成部分，与本协议具有同等法律效力。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3、合同附件：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（1）本合同包含附件，以下附件是构成合同不可分割的部分，本合同附件与合同具有同等法律效力。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附件：设备配置清单。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4、本协议一式四份，自甲乙双方签字并盖章之日起</w:t>
      </w:r>
      <w:r>
        <w:rPr>
          <w:rFonts w:hint="eastAsia" w:ascii="仿宋_GB2312" w:hAnsi="仿宋_GB2312" w:eastAsia="仿宋_GB2312" w:cs="仿宋_GB2312"/>
          <w:sz w:val="24"/>
          <w:szCs w:val="24"/>
          <w:lang w:eastAsia="zh-Hans"/>
        </w:rPr>
        <w:t>至</w:t>
      </w:r>
      <w:r>
        <w:rPr>
          <w:rFonts w:hint="eastAsia" w:ascii="仿宋_GB2312" w:hAnsi="仿宋_GB2312" w:eastAsia="仿宋_GB2312" w:cs="仿宋_GB2312"/>
          <w:sz w:val="24"/>
          <w:szCs w:val="24"/>
        </w:rPr>
        <w:t>质保期届满后自动终止。甲方执三份，乙方执壹份，</w:t>
      </w:r>
      <w:r>
        <w:rPr>
          <w:rFonts w:hint="eastAsia" w:ascii="仿宋_GB2312" w:hAnsi="仿宋_GB2312" w:eastAsia="仿宋_GB2312" w:cs="仿宋_GB2312"/>
          <w:sz w:val="24"/>
          <w:szCs w:val="24"/>
          <w:lang w:eastAsia="zh-Hans"/>
        </w:rPr>
        <w:t>每份</w:t>
      </w:r>
      <w:r>
        <w:rPr>
          <w:rFonts w:hint="eastAsia" w:ascii="仿宋_GB2312" w:hAnsi="仿宋_GB2312" w:eastAsia="仿宋_GB2312" w:cs="仿宋_GB2312"/>
          <w:sz w:val="24"/>
          <w:szCs w:val="24"/>
        </w:rPr>
        <w:t>均具有同等法律效力。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合同中甲乙双方的地址均为真实有效地址，并视为双方函件往来以及诉讼期间的有效送达地址，双方以及受诉法院将相关函件、法律文书邮寄到该地址即视为有效送达。若因地址不详、查无此人、拒收或其他等原因导致邮件被退回而无法送达的，视为已送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6.本合同所涉及的各类违约金，必须在30日内支付。因本合同发生争议所产生的诉讼，由甲方所在地人民法院管辖。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eastAsia="zh-Hans"/>
        </w:rPr>
        <w:t>.本合同自双方签字并盖章之日起生效。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eastAsia="zh-Hans"/>
        </w:rPr>
        <w:t>8.</w:t>
      </w:r>
      <w:r>
        <w:rPr>
          <w:rFonts w:hint="eastAsia" w:ascii="仿宋_GB2312" w:hAnsi="仿宋_GB2312" w:eastAsia="仿宋_GB2312" w:cs="仿宋_GB2312"/>
          <w:sz w:val="24"/>
          <w:szCs w:val="24"/>
          <w:lang w:val="zh-CN"/>
        </w:rPr>
        <w:t>本合同生效后，双方均应全面履行本合同约定的义务。任何一方不履行或不完全履行本合同约定义务的，应当承担相应的违约责任，并赔偿由此给守约方造成的损失，包括但不限于守约方为实现债权而支付的律师费、保全费、诉讼费、公证费、鉴定费等。</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十四、双方需要说明的其他事项（如有）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甲方：资中县中医医院（签章）  乙方：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或授权代表人：（签字）            或授权代表人：（签字）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签订日期：   年     月     日     签订日期：     年   月     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合同履行地</w:t>
      </w:r>
      <w:r>
        <w:rPr>
          <w:rFonts w:hint="eastAsia" w:ascii="仿宋_GB2312" w:hAnsi="仿宋_GB2312" w:eastAsia="仿宋_GB2312" w:cs="仿宋_GB2312"/>
          <w:sz w:val="24"/>
          <w:szCs w:val="24"/>
        </w:rPr>
        <w:t>：资中县中医医院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spacing w:line="460" w:lineRule="exact"/>
        <w:outlineLvl w:val="0"/>
        <w:rPr>
          <w:rFonts w:ascii="仿宋" w:hAnsi="仿宋" w:eastAsia="仿宋" w:cs="仿宋"/>
          <w:b/>
          <w:bCs/>
          <w:sz w:val="28"/>
          <w:szCs w:val="28"/>
        </w:rPr>
      </w:pPr>
      <w:r>
        <w:rPr>
          <w:rFonts w:hint="eastAsia" w:ascii="仿宋" w:hAnsi="仿宋" w:eastAsia="仿宋" w:cs="仿宋"/>
          <w:b/>
          <w:bCs/>
          <w:sz w:val="28"/>
          <w:szCs w:val="28"/>
        </w:rPr>
        <w:t>附件：设备器械配置清单</w:t>
      </w:r>
    </w:p>
    <w:p>
      <w:pPr>
        <w:pStyle w:val="2"/>
        <w:rPr>
          <w:rFonts w:eastAsia="仿宋"/>
        </w:rPr>
      </w:pPr>
    </w:p>
    <w:p>
      <w:pPr>
        <w:spacing w:line="460" w:lineRule="exact"/>
        <w:outlineLvl w:val="0"/>
        <w:rPr>
          <w:rFonts w:ascii="仿宋" w:hAnsi="仿宋" w:eastAsia="仿宋" w:cs="仿宋"/>
          <w:sz w:val="28"/>
          <w:szCs w:val="28"/>
        </w:rPr>
      </w:pPr>
      <w:r>
        <w:rPr>
          <w:rFonts w:hint="eastAsia" w:ascii="仿宋" w:hAnsi="仿宋" w:eastAsia="仿宋" w:cs="仿宋"/>
          <w:sz w:val="28"/>
          <w:szCs w:val="28"/>
        </w:rPr>
        <w:t>（以下配置为单台设备或器械配置）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830"/>
        <w:gridCol w:w="1767"/>
        <w:gridCol w:w="1635"/>
        <w:gridCol w:w="7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序号</w:t>
            </w:r>
          </w:p>
        </w:tc>
        <w:tc>
          <w:tcPr>
            <w:tcW w:w="21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组件名称</w:t>
            </w:r>
          </w:p>
        </w:tc>
        <w:tc>
          <w:tcPr>
            <w:tcW w:w="203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型号/规格（如有）</w:t>
            </w:r>
          </w:p>
        </w:tc>
        <w:tc>
          <w:tcPr>
            <w:tcW w:w="18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序列号（如有）</w:t>
            </w:r>
          </w:p>
        </w:tc>
        <w:tc>
          <w:tcPr>
            <w:tcW w:w="86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数量</w:t>
            </w:r>
          </w:p>
        </w:tc>
        <w:tc>
          <w:tcPr>
            <w:tcW w:w="19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01"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kern w:val="2"/>
                <w:sz w:val="22"/>
              </w:rPr>
            </w:pPr>
          </w:p>
        </w:tc>
        <w:tc>
          <w:tcPr>
            <w:tcW w:w="2170" w:type="dxa"/>
            <w:tcBorders>
              <w:top w:val="single" w:color="auto" w:sz="4" w:space="0"/>
              <w:left w:val="single" w:color="auto" w:sz="4" w:space="0"/>
              <w:bottom w:val="single" w:color="auto" w:sz="4" w:space="0"/>
              <w:right w:val="single" w:color="auto" w:sz="4" w:space="0"/>
            </w:tcBorders>
            <w:vAlign w:val="center"/>
          </w:tcPr>
          <w:p>
            <w:pPr>
              <w:outlineLvl w:val="0"/>
              <w:rPr>
                <w:rFonts w:ascii="仿宋" w:hAnsi="仿宋" w:eastAsia="仿宋" w:cs="仿宋"/>
                <w:kern w:val="2"/>
                <w:sz w:val="22"/>
              </w:rPr>
            </w:pPr>
          </w:p>
        </w:tc>
        <w:tc>
          <w:tcPr>
            <w:tcW w:w="2038"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kern w:val="2"/>
                <w:sz w:val="22"/>
              </w:rPr>
            </w:pPr>
          </w:p>
        </w:tc>
        <w:tc>
          <w:tcPr>
            <w:tcW w:w="187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kern w:val="2"/>
                <w:sz w:val="22"/>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kern w:val="2"/>
                <w:sz w:val="22"/>
              </w:rPr>
            </w:pPr>
          </w:p>
        </w:tc>
        <w:tc>
          <w:tcPr>
            <w:tcW w:w="1908" w:type="dxa"/>
            <w:tcBorders>
              <w:top w:val="single" w:color="auto" w:sz="4" w:space="0"/>
              <w:left w:val="single" w:color="auto" w:sz="4" w:space="0"/>
              <w:bottom w:val="single" w:color="auto" w:sz="4" w:space="0"/>
              <w:right w:val="single" w:color="auto" w:sz="4" w:space="0"/>
            </w:tcBorders>
            <w:vAlign w:val="center"/>
          </w:tcPr>
          <w:p>
            <w:pPr>
              <w:outlineLvl w:val="0"/>
              <w:rPr>
                <w:rFonts w:ascii="仿宋" w:hAnsi="仿宋" w:eastAsia="仿宋" w:cs="仿宋"/>
                <w:kern w:val="2"/>
                <w:sz w:val="22"/>
              </w:rPr>
            </w:pPr>
          </w:p>
        </w:tc>
      </w:tr>
    </w:tbl>
    <w:p>
      <w:r>
        <w:rPr>
          <w:rFonts w:hint="eastAsia" w:ascii="仿宋" w:hAnsi="仿宋" w:eastAsia="仿宋" w:cs="仿宋"/>
          <w:sz w:val="36"/>
          <w:szCs w:val="36"/>
        </w:rPr>
        <w:t>合同部分完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594795"/>
    <w:multiLevelType w:val="singleLevel"/>
    <w:tmpl w:val="9E594795"/>
    <w:lvl w:ilvl="0" w:tentative="0">
      <w:start w:val="2"/>
      <w:numFmt w:val="chineseCounting"/>
      <w:suff w:val="nothing"/>
      <w:lvlText w:val="%1、"/>
      <w:lvlJc w:val="left"/>
      <w:pPr>
        <w:ind w:left="0" w:firstLine="0"/>
      </w:pPr>
    </w:lvl>
  </w:abstractNum>
  <w:abstractNum w:abstractNumId="1">
    <w:nsid w:val="AD383704"/>
    <w:multiLevelType w:val="singleLevel"/>
    <w:tmpl w:val="AD383704"/>
    <w:lvl w:ilvl="0" w:tentative="0">
      <w:start w:val="3"/>
      <w:numFmt w:val="chineseCounting"/>
      <w:suff w:val="nothing"/>
      <w:lvlText w:val="（%1）"/>
      <w:lvlJc w:val="left"/>
      <w:pPr>
        <w:ind w:left="0" w:firstLine="0"/>
      </w:pPr>
    </w:lvl>
  </w:abstractNum>
  <w:abstractNum w:abstractNumId="2">
    <w:nsid w:val="B489CECF"/>
    <w:multiLevelType w:val="singleLevel"/>
    <w:tmpl w:val="B489CECF"/>
    <w:lvl w:ilvl="0" w:tentative="0">
      <w:start w:val="1"/>
      <w:numFmt w:val="chineseCounting"/>
      <w:suff w:val="nothing"/>
      <w:lvlText w:val="%1、"/>
      <w:lvlJc w:val="left"/>
      <w:pPr>
        <w:ind w:left="0" w:firstLine="0"/>
      </w:pPr>
    </w:lvl>
  </w:abstractNum>
  <w:abstractNum w:abstractNumId="3">
    <w:nsid w:val="E58C0609"/>
    <w:multiLevelType w:val="singleLevel"/>
    <w:tmpl w:val="E58C0609"/>
    <w:lvl w:ilvl="0" w:tentative="0">
      <w:start w:val="1"/>
      <w:numFmt w:val="chineseCounting"/>
      <w:suff w:val="nothing"/>
      <w:lvlText w:val="%1、"/>
      <w:lvlJc w:val="left"/>
      <w:pPr>
        <w:ind w:left="0" w:firstLine="0"/>
      </w:pPr>
    </w:lvl>
  </w:abstractNum>
  <w:abstractNum w:abstractNumId="4">
    <w:nsid w:val="FC84B029"/>
    <w:multiLevelType w:val="singleLevel"/>
    <w:tmpl w:val="FC84B029"/>
    <w:lvl w:ilvl="0" w:tentative="0">
      <w:start w:val="1"/>
      <w:numFmt w:val="chineseCounting"/>
      <w:suff w:val="nothing"/>
      <w:lvlText w:val="%1、"/>
      <w:lvlJc w:val="left"/>
      <w:pPr>
        <w:ind w:left="0" w:firstLine="0"/>
      </w:pPr>
    </w:lvl>
  </w:abstractNum>
  <w:abstractNum w:abstractNumId="5">
    <w:nsid w:val="0F92BD8D"/>
    <w:multiLevelType w:val="singleLevel"/>
    <w:tmpl w:val="0F92BD8D"/>
    <w:lvl w:ilvl="0" w:tentative="0">
      <w:start w:val="1"/>
      <w:numFmt w:val="decimal"/>
      <w:suff w:val="nothing"/>
      <w:lvlText w:val="%1．"/>
      <w:lvlJc w:val="left"/>
      <w:pPr>
        <w:ind w:left="0" w:firstLine="400"/>
      </w:pPr>
    </w:lvl>
  </w:abstractNum>
  <w:abstractNum w:abstractNumId="6">
    <w:nsid w:val="192D2C58"/>
    <w:multiLevelType w:val="singleLevel"/>
    <w:tmpl w:val="192D2C58"/>
    <w:lvl w:ilvl="0" w:tentative="0">
      <w:start w:val="1"/>
      <w:numFmt w:val="chineseCounting"/>
      <w:suff w:val="space"/>
      <w:lvlText w:val="第%1部分"/>
      <w:lvlJc w:val="left"/>
      <w:pPr>
        <w:ind w:left="0" w:firstLine="0"/>
      </w:pPr>
    </w:lvl>
  </w:abstractNum>
  <w:abstractNum w:abstractNumId="7">
    <w:nsid w:val="1CE56ACA"/>
    <w:multiLevelType w:val="singleLevel"/>
    <w:tmpl w:val="1CE56ACA"/>
    <w:lvl w:ilvl="0" w:tentative="0">
      <w:start w:val="1"/>
      <w:numFmt w:val="decimal"/>
      <w:suff w:val="nothing"/>
      <w:lvlText w:val="%1、"/>
      <w:lvlJc w:val="left"/>
    </w:lvl>
  </w:abstractNum>
  <w:abstractNum w:abstractNumId="8">
    <w:nsid w:val="35E9B0DD"/>
    <w:multiLevelType w:val="singleLevel"/>
    <w:tmpl w:val="35E9B0DD"/>
    <w:lvl w:ilvl="0" w:tentative="0">
      <w:start w:val="1"/>
      <w:numFmt w:val="chineseCounting"/>
      <w:suff w:val="nothing"/>
      <w:lvlText w:val="%1、"/>
      <w:lvlJc w:val="left"/>
      <w:rPr>
        <w:rFonts w:hint="eastAsia"/>
      </w:rPr>
    </w:lvl>
  </w:abstractNum>
  <w:num w:numId="1">
    <w:abstractNumId w:val="6"/>
    <w:lvlOverride w:ilvl="0">
      <w:startOverride w:val="1"/>
    </w:lvlOverride>
  </w:num>
  <w:num w:numId="2">
    <w:abstractNumId w:val="1"/>
    <w:lvlOverride w:ilvl="0">
      <w:startOverride w:val="3"/>
    </w:lvlOverride>
  </w:num>
  <w:num w:numId="3">
    <w:abstractNumId w:val="0"/>
    <w:lvlOverride w:ilvl="0">
      <w:startOverride w:val="2"/>
    </w:lvlOverride>
  </w:num>
  <w:num w:numId="4">
    <w:abstractNumId w:val="2"/>
    <w:lvlOverride w:ilvl="0">
      <w:startOverride w:val="1"/>
    </w:lvlOverride>
  </w:num>
  <w:num w:numId="5">
    <w:abstractNumId w:val="5"/>
    <w:lvlOverride w:ilvl="0">
      <w:startOverride w:val="1"/>
    </w:lvlOverride>
  </w:num>
  <w:num w:numId="6">
    <w:abstractNumId w:val="3"/>
    <w:lvlOverride w:ilvl="0">
      <w:startOverride w:val="1"/>
    </w:lvlOverride>
  </w:num>
  <w:num w:numId="7">
    <w:abstractNumId w:val="7"/>
  </w:num>
  <w:num w:numId="8">
    <w:abstractNumId w:val="4"/>
    <w:lvlOverride w:ilvl="0">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28"/>
    <w:rsid w:val="000464A6"/>
    <w:rsid w:val="001C481B"/>
    <w:rsid w:val="001D2899"/>
    <w:rsid w:val="003D1982"/>
    <w:rsid w:val="007D6F28"/>
    <w:rsid w:val="00917011"/>
    <w:rsid w:val="009A5123"/>
    <w:rsid w:val="00A4576E"/>
    <w:rsid w:val="00AA145E"/>
    <w:rsid w:val="0C0C60F7"/>
    <w:rsid w:val="1FF110E6"/>
    <w:rsid w:val="255E7D49"/>
    <w:rsid w:val="299F5E21"/>
    <w:rsid w:val="3CC31F48"/>
    <w:rsid w:val="41375CE9"/>
    <w:rsid w:val="48F737A7"/>
    <w:rsid w:val="4FCC709D"/>
    <w:rsid w:val="50794FAF"/>
    <w:rsid w:val="53AA2F2C"/>
    <w:rsid w:val="5D24112F"/>
    <w:rsid w:val="5F82628A"/>
    <w:rsid w:val="5F98152F"/>
    <w:rsid w:val="612B066F"/>
    <w:rsid w:val="6A6761BC"/>
    <w:rsid w:val="724E17AD"/>
    <w:rsid w:val="75DF4F1D"/>
    <w:rsid w:val="77487C5E"/>
    <w:rsid w:val="77A235B7"/>
    <w:rsid w:val="7FC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4"/>
    <w:unhideWhenUsed/>
    <w:qFormat/>
    <w:uiPriority w:val="0"/>
    <w:rPr>
      <w:rFonts w:ascii="Times New Roman"/>
    </w:rPr>
  </w:style>
  <w:style w:type="paragraph" w:styleId="3">
    <w:name w:val="Body Text First Indent"/>
    <w:basedOn w:val="2"/>
    <w:next w:val="1"/>
    <w:link w:val="15"/>
    <w:semiHidden/>
    <w:unhideWhenUsed/>
    <w:qFormat/>
    <w:uiPriority w:val="99"/>
    <w:pPr>
      <w:tabs>
        <w:tab w:val="left" w:pos="780"/>
      </w:tabs>
      <w:spacing w:after="120"/>
      <w:ind w:firstLine="420" w:firstLineChars="100"/>
    </w:pPr>
  </w:style>
  <w:style w:type="paragraph" w:styleId="4">
    <w:name w:val="Body Text Indent"/>
    <w:basedOn w:val="1"/>
    <w:link w:val="16"/>
    <w:unhideWhenUsed/>
    <w:qFormat/>
    <w:uiPriority w:val="0"/>
    <w:pPr>
      <w:spacing w:after="120"/>
      <w:ind w:left="420" w:leftChars="200"/>
    </w:pPr>
    <w:rPr>
      <w:lang w:val="zh-C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table" w:styleId="9">
    <w:name w:val="Table Grid"/>
    <w:basedOn w:val="8"/>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semiHidden/>
    <w:unhideWhenUsed/>
    <w:qFormat/>
    <w:uiPriority w:val="99"/>
    <w:rPr>
      <w:rFonts w:hint="eastAsia" w:ascii="微软雅黑" w:hAnsi="微软雅黑" w:eastAsia="微软雅黑" w:cs="微软雅黑"/>
      <w:color w:val="02396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正文文本 Char"/>
    <w:basedOn w:val="10"/>
    <w:link w:val="2"/>
    <w:qFormat/>
    <w:uiPriority w:val="0"/>
    <w:rPr>
      <w:rFonts w:ascii="Times New Roman" w:hAnsi="Calibri" w:eastAsia="宋体" w:cs="Times New Roman"/>
      <w:szCs w:val="24"/>
    </w:rPr>
  </w:style>
  <w:style w:type="character" w:customStyle="1" w:styleId="15">
    <w:name w:val="正文首行缩进 Char"/>
    <w:basedOn w:val="14"/>
    <w:link w:val="3"/>
    <w:semiHidden/>
    <w:qFormat/>
    <w:uiPriority w:val="99"/>
    <w:rPr>
      <w:rFonts w:ascii="Times New Roman" w:hAnsi="Calibri" w:eastAsia="宋体" w:cs="Times New Roman"/>
      <w:szCs w:val="24"/>
    </w:rPr>
  </w:style>
  <w:style w:type="character" w:customStyle="1" w:styleId="16">
    <w:name w:val="正文文本缩进 Char"/>
    <w:basedOn w:val="10"/>
    <w:link w:val="4"/>
    <w:qFormat/>
    <w:uiPriority w:val="0"/>
    <w:rPr>
      <w:rFonts w:ascii="Calibri" w:hAnsi="Calibri" w:eastAsia="宋体" w:cs="Times New Roman"/>
      <w:szCs w:val="24"/>
      <w:lang w:val="zh-CN"/>
    </w:rPr>
  </w:style>
  <w:style w:type="paragraph" w:styleId="17">
    <w:name w:val="Quote"/>
    <w:basedOn w:val="1"/>
    <w:next w:val="1"/>
    <w:link w:val="18"/>
    <w:qFormat/>
    <w:uiPriority w:val="0"/>
    <w:pPr>
      <w:wordWrap w:val="0"/>
      <w:spacing w:before="200" w:after="160"/>
      <w:ind w:left="864" w:right="864"/>
      <w:jc w:val="center"/>
    </w:pPr>
    <w:rPr>
      <w:rFonts w:ascii="Times New Roman" w:hAnsi="Times New Roman"/>
      <w:i/>
    </w:rPr>
  </w:style>
  <w:style w:type="character" w:customStyle="1" w:styleId="18">
    <w:name w:val="引用 Char"/>
    <w:basedOn w:val="10"/>
    <w:link w:val="17"/>
    <w:qFormat/>
    <w:uiPriority w:val="0"/>
    <w:rPr>
      <w:rFonts w:ascii="Times New Roman" w:hAnsi="Times New Roman" w:eastAsia="宋体" w:cs="Times New Roman"/>
      <w:i/>
      <w:szCs w:val="24"/>
    </w:rPr>
  </w:style>
  <w:style w:type="paragraph" w:customStyle="1" w:styleId="19">
    <w:name w:val="Default"/>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20">
    <w:name w:val="xl51"/>
    <w:basedOn w:val="1"/>
    <w:qFormat/>
    <w:uiPriority w:val="99"/>
    <w:pPr>
      <w:widowControl/>
      <w:pBdr>
        <w:bottom w:val="single" w:color="auto" w:sz="4" w:space="0"/>
      </w:pBdr>
      <w:spacing w:before="100" w:beforeAutospacing="1" w:after="100" w:afterAutospacing="1"/>
      <w:jc w:val="center"/>
    </w:pPr>
    <w:rPr>
      <w:rFonts w:ascii="宋体" w:hAnsi="宋体"/>
      <w:b/>
      <w:bCs/>
      <w:kern w:val="0"/>
      <w:sz w:val="32"/>
      <w:szCs w:val="32"/>
    </w:rPr>
  </w:style>
  <w:style w:type="paragraph" w:customStyle="1" w:styleId="21">
    <w:name w:val="_正文段落"/>
    <w:basedOn w:val="1"/>
    <w:qFormat/>
    <w:uiPriority w:val="0"/>
    <w:pPr>
      <w:spacing w:line="360" w:lineRule="auto"/>
    </w:pPr>
    <w:rPr>
      <w:rFonts w:eastAsia="仿宋_GB2312"/>
      <w:sz w:val="28"/>
    </w:rPr>
  </w:style>
  <w:style w:type="paragraph" w:customStyle="1" w:styleId="22">
    <w:name w:val="GW-正文"/>
    <w:basedOn w:val="1"/>
    <w:qFormat/>
    <w:uiPriority w:val="0"/>
    <w:pPr>
      <w:spacing w:line="360" w:lineRule="auto"/>
      <w:ind w:firstLine="200" w:firstLineChars="200"/>
    </w:pPr>
    <w:rPr>
      <w:rFonts w:ascii="仿宋_GB2312" w:hAnsi="仿宋_GB2312" w:eastAsia="仿宋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2060</Words>
  <Characters>11746</Characters>
  <Lines>97</Lines>
  <Paragraphs>27</Paragraphs>
  <TotalTime>2</TotalTime>
  <ScaleCrop>false</ScaleCrop>
  <LinksUpToDate>false</LinksUpToDate>
  <CharactersWithSpaces>13779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2022-06-28T22:02:00Z</dcterms:created>
  <dc:creator>WILL Li</dc:creator>
  <cp:lastModifiedBy>Administrator</cp:lastModifiedBy>
  <cp:lastPrinted>2022-06-30T02:57:00Z</cp:lastPrinted>
  <dcterms:modified xsi:type="dcterms:W3CDTF">2022-06-30T08:45:41Z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